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pPr>
      <w:r>
        <w:rPr>
          <w:b/>
          <w:bCs/>
        </w:rPr>
        <w:t xml:space="preserve">I</w:t>
      </w:r>
      <w:r>
        <w:rPr>
          <w:b/>
          <w:bCs/>
        </w:rPr>
        <w:t xml:space="preserve">ntercompréhension</w:t>
      </w:r>
      <w:r>
        <w:rPr>
          <w:b/>
          <w:bCs/>
        </w:rPr>
        <w:t xml:space="preserve"> pour locuteurs francophones</w:t>
      </w:r>
      <w:r>
        <w:rPr>
          <w:b/>
          <w:bCs/>
        </w:rPr>
      </w:r>
      <w:r/>
    </w:p>
    <w:p>
      <w:pPr>
        <w:jc w:val="center"/>
        <w:rPr>
          <w:b/>
          <w:bCs/>
        </w:rPr>
      </w:pPr>
      <w:r>
        <w:rPr>
          <w:b/>
          <w:bCs/>
        </w:rPr>
        <w:t xml:space="preserve">Séance 1</w:t>
      </w:r>
      <w:r/>
    </w:p>
    <w:p>
      <w:pPr>
        <w:jc w:val="center"/>
        <w:rPr>
          <w:b/>
          <w:bCs/>
        </w:rPr>
      </w:pPr>
      <w:r>
        <w:rPr>
          <w:b/>
          <w:bCs/>
        </w:rPr>
        <w:t xml:space="preserve">Étape 1 : On lit la présentation du texte italien</w:t>
      </w:r>
      <w:r/>
    </w:p>
    <w:p>
      <w:pPr>
        <w:jc w:val="center"/>
        <w:rPr>
          <w:b/>
          <w:bCs/>
        </w:rPr>
      </w:pPr>
      <w:r>
        <w:rPr>
          <w:b/>
          <w:bCs/>
        </w:rPr>
      </w:r>
      <w:r/>
    </w:p>
    <w:p>
      <w:r/>
      <w:r/>
    </w:p>
    <w:p>
      <w:pPr>
        <w:rPr>
          <w:b/>
          <w:bCs/>
          <w:i/>
          <w:iCs/>
        </w:rPr>
      </w:pPr>
      <w:r>
        <w:rPr>
          <w:b/>
          <w:bCs/>
          <w:i/>
          <w:iCs/>
        </w:rPr>
        <w:t xml:space="preserve">Références</w:t>
      </w:r>
      <w:r/>
    </w:p>
    <w:p>
      <w:pPr>
        <w:rPr>
          <w:i/>
          <w:iCs/>
        </w:rPr>
      </w:pPr>
      <w:r>
        <w:rPr>
          <w:i/>
          <w:iCs/>
        </w:rPr>
      </w:r>
      <w:r/>
    </w:p>
    <w:p>
      <w:pPr>
        <w:jc w:val="left"/>
        <w:rPr>
          <w:rFonts w:cs="Times New Roman"/>
          <w:color w:val="385d5d"/>
          <w:szCs w:val="20"/>
          <w:lang w:val="it-IT"/>
        </w:rPr>
      </w:pPr>
      <w:r>
        <w:rPr>
          <w:rFonts w:cs="Times New Roman"/>
          <w:color w:val="385d5d"/>
          <w:szCs w:val="20"/>
          <w:lang w:val="it-IT"/>
        </w:rPr>
        <w:t xml:space="preserve">“</w:t>
      </w:r>
      <w:r>
        <w:rPr>
          <w:rFonts w:cs="Times New Roman"/>
          <w:color w:val="385d5d"/>
          <w:szCs w:val="20"/>
          <w:lang w:val="it-IT"/>
        </w:rPr>
        <w:t xml:space="preserve">Fumetti e traduzione multimediale.Tra codice verbale e codice visivo</w:t>
      </w:r>
      <w:r>
        <w:rPr>
          <w:rFonts w:cs="Times New Roman"/>
          <w:color w:val="385d5d"/>
          <w:szCs w:val="20"/>
          <w:lang w:val="it-IT"/>
        </w:rPr>
        <w:t xml:space="preserve">,” </w:t>
      </w:r>
      <w:r>
        <w:rPr>
          <w:rFonts w:cs="Times New Roman"/>
          <w:i/>
          <w:iCs/>
          <w:color w:val="385d5d"/>
          <w:szCs w:val="20"/>
          <w:lang w:val="it-IT"/>
        </w:rPr>
        <w:t xml:space="preserve">In</w:t>
      </w:r>
      <w:r>
        <w:rPr>
          <w:rFonts w:cs="Times New Roman"/>
          <w:i/>
          <w:iCs/>
          <w:color w:val="385d5d"/>
          <w:szCs w:val="20"/>
          <w:lang w:val="it-IT"/>
        </w:rPr>
        <w:t xml:space="preserve">TrA</w:t>
      </w:r>
      <w:r>
        <w:rPr>
          <w:rFonts w:cs="Times New Roman"/>
          <w:i/>
          <w:iCs/>
          <w:color w:val="385d5d"/>
          <w:szCs w:val="20"/>
          <w:lang w:val="it-IT"/>
        </w:rPr>
        <w:t xml:space="preserve">li</w:t>
      </w:r>
      <w:r>
        <w:rPr>
          <w:rFonts w:cs="Times New Roman"/>
          <w:i/>
          <w:iCs/>
          <w:color w:val="385d5d"/>
          <w:szCs w:val="20"/>
          <w:lang w:val="it-IT"/>
        </w:rPr>
        <w:t xml:space="preserve">nea</w:t>
      </w:r>
      <w:r>
        <w:rPr>
          <w:rFonts w:cs="Times New Roman"/>
          <w:color w:val="385d5d"/>
          <w:szCs w:val="20"/>
          <w:lang w:val="it-IT"/>
        </w:rPr>
        <w:t xml:space="preserve">, vol.1</w:t>
      </w:r>
      <w:r/>
    </w:p>
    <w:p>
      <w:pPr>
        <w:rPr>
          <w:rFonts w:cs="Times New Roman"/>
          <w:color w:val="3b565a"/>
          <w:szCs w:val="20"/>
          <w:lang w:val="it-IT"/>
        </w:rPr>
      </w:pPr>
      <w:r>
        <w:rPr>
          <w:rFonts w:cs="Times New Roman"/>
          <w:color w:val="3b565a"/>
          <w:szCs w:val="20"/>
          <w:lang w:val="it-IT"/>
        </w:rPr>
        <w:t xml:space="preserve">de </w:t>
      </w:r>
      <w:r>
        <w:rPr>
          <w:rFonts w:cs="Times New Roman"/>
          <w:color w:val="3b565a"/>
          <w:szCs w:val="20"/>
          <w:lang w:val="it-IT"/>
        </w:rPr>
        <w:t xml:space="preserve">Federico Zanettin</w:t>
      </w:r>
      <w:r>
        <w:rPr>
          <w:rFonts w:cs="Times New Roman"/>
          <w:color w:val="3b565a"/>
          <w:szCs w:val="20"/>
          <w:lang w:val="it-IT"/>
        </w:rPr>
        <w:t xml:space="preserve"> (1998) </w:t>
      </w:r>
      <w:r/>
    </w:p>
    <w:p>
      <w:pPr>
        <w:rPr>
          <w:color w:val="3b565a"/>
          <w:szCs w:val="20"/>
          <w:lang w:val="it-IT"/>
        </w:rPr>
      </w:pPr>
      <w:r/>
      <w:hyperlink r:id="rId12" w:tooltip="http://www.intralinea.org/archive/article/Fumetti_e_traduzione_multimediale" w:history="1">
        <w:r>
          <w:rPr>
            <w:rStyle w:val="916"/>
            <w:szCs w:val="20"/>
            <w:lang w:val="it-IT"/>
          </w:rPr>
          <w:t xml:space="preserve">http://www.intralinea.org/archive/article/Fumetti_e_traduzione_multimediale</w:t>
        </w:r>
      </w:hyperlink>
      <w:r/>
      <w:r/>
    </w:p>
    <w:p>
      <w:pPr>
        <w:rPr>
          <w:i/>
          <w:iCs/>
        </w:rPr>
      </w:pPr>
      <w:r>
        <w:rPr>
          <w:i/>
          <w:iCs/>
        </w:rPr>
      </w:r>
      <w:r/>
    </w:p>
    <w:p>
      <w:pPr>
        <w:rPr>
          <w:b/>
          <w:bCs/>
          <w:i/>
          <w:iCs/>
        </w:rPr>
      </w:pPr>
      <w:r>
        <w:rPr>
          <w:b/>
          <w:bCs/>
          <w:i/>
          <w:iCs/>
        </w:rPr>
        <w:t xml:space="preserve">R</w:t>
      </w:r>
      <w:r>
        <w:rPr>
          <w:b/>
          <w:bCs/>
          <w:i/>
          <w:iCs/>
        </w:rPr>
        <w:t xml:space="preserve">ésumé</w:t>
      </w:r>
      <w:r>
        <w:rPr>
          <w:b/>
          <w:bCs/>
          <w:i/>
          <w:iCs/>
        </w:rPr>
        <w:t xml:space="preserve"> </w:t>
      </w:r>
      <w:r/>
    </w:p>
    <w:p>
      <w:pPr>
        <w:pStyle w:val="915"/>
        <w:jc w:val="both"/>
      </w:pPr>
      <w:r>
        <w:t xml:space="preserve">Il s’agit du résumé en italien d’un article rédigé par le professeur Federico </w:t>
      </w:r>
      <w:r>
        <w:t xml:space="preserve">Zanettin</w:t>
      </w:r>
      <w:r>
        <w:t xml:space="preserve">, qu</w:t>
      </w:r>
      <w:r>
        <w:t xml:space="preserve">i examine les implications pour la traduction de l'interaction du code verbal avec le code visuel, la traduction de textes écrits de bandes dessinées étant tributaire du texte visuel, sur lequel les possibilités d'intervention du traducteur sont limitées. </w:t>
      </w:r>
      <w:r/>
    </w:p>
    <w:p>
      <w:pPr>
        <w:jc w:val="center"/>
        <w:rPr>
          <w:b/>
          <w:bCs/>
        </w:rPr>
      </w:pPr>
      <w:r>
        <w:rPr>
          <w:b/>
          <w:bCs/>
        </w:rPr>
      </w:r>
      <w:r/>
    </w:p>
    <w:p>
      <w:pPr>
        <w:rPr>
          <w:i/>
          <w:iCs/>
          <w:sz w:val="20"/>
          <w:szCs w:val="20"/>
        </w:rPr>
      </w:pPr>
      <w:r>
        <w:rPr>
          <w:i/>
          <w:iCs/>
          <w:sz w:val="20"/>
          <w:szCs w:val="20"/>
        </w:rPr>
      </w:r>
      <w:r/>
    </w:p>
    <w:p>
      <w:pPr>
        <w:jc w:val="center"/>
      </w:pPr>
      <w:r>
        <w:rPr>
          <w:b/>
          <w:bCs/>
        </w:rPr>
        <w:t xml:space="preserve">Étape 2 : On écoute le texte</w:t>
      </w:r>
      <w:r/>
    </w:p>
    <w:p>
      <w:pPr>
        <w:jc w:val="center"/>
        <w:rPr>
          <w:rFonts w:ascii="Times New Roman" w:hAnsi="Times New Roman" w:eastAsia="Times New Roman" w:cs="Times New Roman"/>
          <w:bCs w:val="0"/>
          <w:i w:val="0"/>
          <w:iCs/>
          <w:highlight w:val="none"/>
        </w:rPr>
      </w:pPr>
      <w:r>
        <w:rPr>
          <w:rFonts w:ascii="Times New Roman" w:hAnsi="Times New Roman" w:eastAsia="Times New Roman" w:cs="Times New Roman"/>
          <w:i w:val="0"/>
          <w:iCs w:val="0"/>
          <w:lang w:eastAsia="fr-FR"/>
        </w:rPr>
        <w:t xml:space="preserve">(Cf.</w:t>
      </w:r>
      <w:r>
        <w:rPr>
          <w:rFonts w:ascii="Times New Roman" w:hAnsi="Times New Roman" w:eastAsia="Times New Roman" w:cs="Times New Roman"/>
          <w:i w:val="0"/>
          <w:iCs w:val="0"/>
          <w:lang w:eastAsia="fr-FR"/>
        </w:rPr>
        <w:t xml:space="preserve"> Doc 04)</w:t>
      </w:r>
      <w:r>
        <w:rPr>
          <w:i w:val="0"/>
          <w:iCs w:val="0"/>
        </w:rPr>
      </w:r>
    </w:p>
    <w:p>
      <w:pPr>
        <w:jc w:val="center"/>
        <w:rPr>
          <w:rFonts w:ascii="Times New Roman" w:hAnsi="Times New Roman" w:eastAsia="Times New Roman" w:cs="Times New Roman"/>
          <w:bCs/>
          <w:i/>
          <w:lang w:eastAsia="fr-FR"/>
        </w:rPr>
      </w:pPr>
      <w:r>
        <w:rPr>
          <w:rFonts w:ascii="Times New Roman" w:hAnsi="Times New Roman" w:eastAsia="Times New Roman" w:cs="Times New Roman"/>
          <w:bCs/>
          <w:i/>
          <w:lang w:eastAsia="fr-FR"/>
        </w:rPr>
      </w:r>
      <w:r>
        <w:rPr>
          <w:rFonts w:ascii="Times New Roman" w:hAnsi="Times New Roman" w:eastAsia="Times New Roman" w:cs="Times New Roman"/>
          <w:bCs/>
          <w:i/>
          <w:lang w:eastAsia="fr-FR"/>
        </w:rPr>
      </w:r>
      <w:r/>
    </w:p>
    <w:p>
      <w:r>
        <w:rPr>
          <w:b/>
          <w:bCs/>
          <w:i/>
          <w:iCs/>
        </w:rPr>
        <w:t xml:space="preserve">Texte</w:t>
      </w:r>
      <w:r>
        <w:rPr>
          <w:b/>
          <w:bCs/>
          <w:i/>
          <w:iCs/>
        </w:rPr>
      </w:r>
      <w:r/>
    </w:p>
    <w:p>
      <w:pPr>
        <w:jc w:val="center"/>
        <w:rPr>
          <w:rFonts w:ascii="Times New Roman" w:hAnsi="Times New Roman" w:eastAsia="Times New Roman" w:cs="Times New Roman"/>
          <w:bCs/>
          <w:i/>
          <w:lang w:eastAsia="fr-FR"/>
        </w:rPr>
      </w:pPr>
      <w:r>
        <w:rPr>
          <w:rFonts w:ascii="Times New Roman" w:hAnsi="Times New Roman" w:eastAsia="Times New Roman" w:cs="Times New Roman"/>
          <w:i/>
          <w:iCs/>
          <w:highlight w:val="none"/>
          <w:lang w:eastAsia="fr-FR"/>
        </w:rPr>
      </w:r>
      <w:r>
        <w:rPr>
          <w:rFonts w:ascii="Times New Roman" w:hAnsi="Times New Roman" w:eastAsia="Times New Roman" w:cs="Times New Roman"/>
          <w:i/>
          <w:iCs/>
          <w:highlight w:val="none"/>
          <w:lang w:eastAsia="fr-FR"/>
        </w:rPr>
      </w:r>
      <w:r/>
    </w:p>
    <w:p>
      <w:pPr>
        <w:rPr>
          <w:i/>
          <w:iCs/>
          <w:sz w:val="20"/>
          <w:szCs w:val="20"/>
        </w:rPr>
      </w:pPr>
      <w:r>
        <w:rPr>
          <w:i/>
          <w:iCs/>
          <w:sz w:val="20"/>
          <w:szCs w:val="20"/>
        </w:rPr>
      </w:r>
      <w:r/>
    </w:p>
    <w:tbl>
      <w:tblPr>
        <w:tblStyle w:val="912"/>
        <w:tblW w:w="0" w:type="auto"/>
        <w:tblLook w:val="04A0" w:firstRow="1" w:lastRow="0" w:firstColumn="1" w:lastColumn="0" w:noHBand="0" w:noVBand="1"/>
      </w:tblPr>
      <w:tblGrid>
        <w:gridCol w:w="456"/>
        <w:gridCol w:w="8600"/>
      </w:tblGrid>
      <w:tr>
        <w:trPr/>
        <w:tc>
          <w:tcPr>
            <w:tcW w:w="456" w:type="dxa"/>
            <w:textDirection w:val="lrTb"/>
            <w:noWrap w:val="false"/>
          </w:tcPr>
          <w:p>
            <w:pPr>
              <w:rPr>
                <w:rFonts w:cs="Times New Roman"/>
                <w:szCs w:val="20"/>
              </w:rPr>
            </w:pPr>
            <w:r>
              <w:rPr>
                <w:rFonts w:cs="Times New Roman"/>
                <w:szCs w:val="20"/>
              </w:rPr>
              <w:t xml:space="preserve">1</w:t>
            </w:r>
            <w:r/>
          </w:p>
          <w:p>
            <w:pPr>
              <w:rPr>
                <w:rFonts w:cs="Times New Roman"/>
                <w:szCs w:val="20"/>
              </w:rPr>
            </w:pPr>
            <w:r>
              <w:rPr>
                <w:rFonts w:cs="Times New Roman"/>
                <w:szCs w:val="20"/>
              </w:rPr>
              <w:t xml:space="preserve">2</w:t>
            </w:r>
            <w:r/>
          </w:p>
          <w:p>
            <w:pPr>
              <w:rPr>
                <w:rFonts w:cs="Times New Roman"/>
                <w:szCs w:val="20"/>
              </w:rPr>
            </w:pPr>
            <w:r>
              <w:rPr>
                <w:rFonts w:cs="Times New Roman"/>
                <w:szCs w:val="20"/>
              </w:rPr>
              <w:t xml:space="preserve">3</w:t>
            </w:r>
            <w:r/>
          </w:p>
          <w:p>
            <w:pPr>
              <w:rPr>
                <w:rFonts w:cs="Times New Roman"/>
                <w:szCs w:val="20"/>
              </w:rPr>
            </w:pPr>
            <w:r>
              <w:rPr>
                <w:rFonts w:cs="Times New Roman"/>
                <w:szCs w:val="20"/>
              </w:rPr>
              <w:t xml:space="preserve">4</w:t>
            </w:r>
            <w:r/>
          </w:p>
          <w:p>
            <w:pPr>
              <w:rPr>
                <w:rFonts w:cs="Times New Roman"/>
                <w:szCs w:val="20"/>
              </w:rPr>
            </w:pPr>
            <w:r>
              <w:rPr>
                <w:rFonts w:cs="Times New Roman"/>
                <w:szCs w:val="20"/>
              </w:rPr>
              <w:t xml:space="preserve">5</w:t>
            </w:r>
            <w:r/>
          </w:p>
          <w:p>
            <w:pPr>
              <w:rPr>
                <w:rFonts w:cs="Times New Roman"/>
                <w:szCs w:val="20"/>
              </w:rPr>
            </w:pPr>
            <w:r>
              <w:rPr>
                <w:rFonts w:cs="Times New Roman"/>
                <w:szCs w:val="20"/>
              </w:rPr>
              <w:t xml:space="preserve">6</w:t>
            </w:r>
            <w:r/>
          </w:p>
          <w:p>
            <w:pPr>
              <w:rPr>
                <w:rFonts w:cs="Times New Roman"/>
                <w:szCs w:val="20"/>
              </w:rPr>
            </w:pPr>
            <w:r>
              <w:rPr>
                <w:rFonts w:cs="Times New Roman"/>
                <w:szCs w:val="20"/>
              </w:rPr>
              <w:t xml:space="preserve">7</w:t>
            </w:r>
            <w:r/>
          </w:p>
          <w:p>
            <w:pPr>
              <w:rPr>
                <w:rFonts w:cs="Times New Roman"/>
                <w:szCs w:val="20"/>
              </w:rPr>
            </w:pPr>
            <w:r>
              <w:rPr>
                <w:rFonts w:cs="Times New Roman"/>
                <w:szCs w:val="20"/>
              </w:rPr>
              <w:t xml:space="preserve">8</w:t>
            </w:r>
            <w:r/>
          </w:p>
          <w:p>
            <w:pPr>
              <w:rPr>
                <w:rFonts w:cs="Times New Roman"/>
                <w:szCs w:val="20"/>
              </w:rPr>
            </w:pPr>
            <w:r>
              <w:rPr>
                <w:rFonts w:cs="Times New Roman"/>
                <w:szCs w:val="20"/>
              </w:rPr>
              <w:t xml:space="preserve">9</w:t>
            </w:r>
            <w:r/>
          </w:p>
          <w:p>
            <w:pPr>
              <w:rPr>
                <w:rFonts w:cs="Times New Roman"/>
                <w:szCs w:val="20"/>
              </w:rPr>
            </w:pPr>
            <w:r>
              <w:rPr>
                <w:rFonts w:cs="Times New Roman"/>
                <w:szCs w:val="20"/>
              </w:rPr>
              <w:t xml:space="preserve">10</w:t>
            </w:r>
            <w:r/>
          </w:p>
          <w:p>
            <w:pPr>
              <w:rPr>
                <w:rFonts w:cs="Times New Roman"/>
                <w:szCs w:val="20"/>
              </w:rPr>
            </w:pPr>
            <w:r>
              <w:rPr>
                <w:rFonts w:cs="Times New Roman"/>
                <w:szCs w:val="20"/>
              </w:rPr>
              <w:t xml:space="preserve">11</w:t>
            </w:r>
            <w:r/>
          </w:p>
          <w:p>
            <w:pPr>
              <w:rPr>
                <w:rFonts w:cs="Times New Roman"/>
                <w:szCs w:val="20"/>
              </w:rPr>
            </w:pPr>
            <w:r>
              <w:rPr>
                <w:rFonts w:cs="Times New Roman"/>
                <w:szCs w:val="20"/>
              </w:rPr>
              <w:t xml:space="preserve">12</w:t>
            </w:r>
            <w:r/>
          </w:p>
          <w:p>
            <w:pPr>
              <w:rPr>
                <w:rFonts w:cs="Times New Roman"/>
                <w:szCs w:val="20"/>
              </w:rPr>
            </w:pPr>
            <w:r>
              <w:rPr>
                <w:rFonts w:cs="Times New Roman"/>
                <w:szCs w:val="20"/>
              </w:rPr>
              <w:t xml:space="preserve">13</w:t>
            </w:r>
            <w:r/>
          </w:p>
          <w:p>
            <w:pPr>
              <w:rPr>
                <w:rFonts w:cs="Times New Roman"/>
                <w:szCs w:val="20"/>
              </w:rPr>
            </w:pPr>
            <w:r>
              <w:rPr>
                <w:rFonts w:cs="Times New Roman"/>
                <w:szCs w:val="20"/>
              </w:rPr>
              <w:t xml:space="preserve">14</w:t>
            </w:r>
            <w:r/>
          </w:p>
          <w:p>
            <w:pPr>
              <w:rPr>
                <w:rFonts w:cs="Times New Roman"/>
                <w:szCs w:val="20"/>
              </w:rPr>
            </w:pPr>
            <w:r>
              <w:rPr>
                <w:rFonts w:cs="Times New Roman"/>
                <w:szCs w:val="20"/>
              </w:rPr>
              <w:t xml:space="preserve">15</w:t>
            </w:r>
            <w:r/>
          </w:p>
        </w:tc>
        <w:tc>
          <w:tcPr>
            <w:tcW w:w="8600" w:type="dxa"/>
            <w:textDirection w:val="lrTb"/>
            <w:noWrap w:val="false"/>
          </w:tcPr>
          <w:p>
            <w:pPr>
              <w:jc w:val="left"/>
              <w:rPr>
                <w:rFonts w:cs="Times New Roman"/>
                <w:i/>
                <w:iCs/>
                <w:color w:val="3a4445"/>
                <w:szCs w:val="20"/>
                <w:lang w:val="it-IT"/>
              </w:rPr>
            </w:pPr>
            <w:r>
              <w:rPr>
                <w:rFonts w:cs="Times New Roman"/>
                <w:i/>
                <w:iCs/>
                <w:color w:val="3a4445"/>
                <w:szCs w:val="20"/>
                <w:lang w:val="it-IT"/>
              </w:rPr>
              <w:t xml:space="preserve">La traduzione di fumetti è vista come una forma di “medium-constrained translation”, </w:t>
            </w:r>
            <w:r/>
          </w:p>
          <w:p>
            <w:pPr>
              <w:jc w:val="left"/>
              <w:rPr>
                <w:rFonts w:cs="Times New Roman"/>
                <w:i/>
                <w:iCs/>
                <w:color w:val="3a4445"/>
                <w:szCs w:val="20"/>
                <w:lang w:val="it-IT"/>
              </w:rPr>
            </w:pPr>
            <w:r>
              <w:rPr>
                <w:rFonts w:cs="Times New Roman"/>
                <w:i/>
                <w:iCs/>
                <w:color w:val="3a4445"/>
                <w:szCs w:val="20"/>
                <w:lang w:val="it-IT"/>
              </w:rPr>
              <w:t xml:space="preserve">in cui la traduzione dei testi scritti è dipendente dal testo visivo, su cui il traduttore </w:t>
            </w:r>
            <w:r/>
          </w:p>
          <w:p>
            <w:pPr>
              <w:jc w:val="left"/>
              <w:rPr>
                <w:rFonts w:cs="Times New Roman"/>
                <w:i/>
                <w:iCs/>
                <w:color w:val="3a4445"/>
                <w:szCs w:val="20"/>
                <w:lang w:val="it-IT"/>
              </w:rPr>
            </w:pPr>
            <w:r>
              <w:rPr>
                <w:rFonts w:cs="Times New Roman"/>
                <w:i/>
                <w:iCs/>
                <w:color w:val="3a4445"/>
                <w:szCs w:val="20"/>
                <w:lang w:val="it-IT"/>
              </w:rPr>
              <w:t xml:space="preserve">ha limitate possibilità di intervento. Questo articolo prende in esame esclusivamente </w:t>
            </w:r>
            <w:r/>
          </w:p>
          <w:p>
            <w:pPr>
              <w:jc w:val="left"/>
              <w:rPr>
                <w:rFonts w:cs="Times New Roman"/>
                <w:i/>
                <w:iCs/>
                <w:color w:val="3a4445"/>
                <w:szCs w:val="20"/>
                <w:lang w:val="it-IT"/>
              </w:rPr>
            </w:pPr>
            <w:r>
              <w:rPr>
                <w:rFonts w:cs="Times New Roman"/>
                <w:i/>
                <w:iCs/>
                <w:color w:val="3a4445"/>
                <w:szCs w:val="20"/>
                <w:lang w:val="it-IT"/>
              </w:rPr>
              <w:t xml:space="preserve">le implicazioni che per la traduzione ha l’interazione del codice verbale con quello visivo. </w:t>
            </w:r>
            <w:r/>
          </w:p>
          <w:p>
            <w:pPr>
              <w:jc w:val="left"/>
              <w:rPr>
                <w:rFonts w:cs="Times New Roman"/>
                <w:i/>
                <w:iCs/>
                <w:color w:val="3a4445"/>
                <w:szCs w:val="20"/>
                <w:lang w:val="it-IT"/>
              </w:rPr>
            </w:pPr>
            <w:r>
              <w:rPr>
                <w:rFonts w:cs="Times New Roman"/>
                <w:i/>
                <w:iCs/>
                <w:color w:val="3a4445"/>
                <w:szCs w:val="20"/>
                <w:lang w:val="it-IT"/>
              </w:rPr>
              <w:t xml:space="preserve">L’interpretazione di espressioni idiomatiche e giochi di parole spesso infatti è legata alla stretta interdipendenza dei due codici. Alcune espressioni verbali inoltre (ad esempio </w:t>
            </w:r>
            <w:r/>
          </w:p>
          <w:p>
            <w:pPr>
              <w:jc w:val="left"/>
              <w:rPr>
                <w:rFonts w:cs="Times New Roman"/>
                <w:i/>
                <w:iCs/>
                <w:color w:val="3a4445"/>
                <w:szCs w:val="20"/>
                <w:lang w:val="it-IT"/>
              </w:rPr>
            </w:pPr>
            <w:r>
              <w:rPr>
                <w:rFonts w:cs="Times New Roman"/>
                <w:i/>
                <w:iCs/>
                <w:color w:val="3a4445"/>
                <w:szCs w:val="20"/>
                <w:lang w:val="it-IT"/>
              </w:rPr>
              <w:t xml:space="preserve">le onomatopee), sono parte integrante del codice visivo e acquistano forza comunicativa </w:t>
            </w:r>
            <w:r/>
          </w:p>
          <w:p>
            <w:pPr>
              <w:jc w:val="left"/>
              <w:rPr>
                <w:rFonts w:cs="Times New Roman"/>
                <w:i/>
                <w:iCs/>
                <w:color w:val="3a4445"/>
                <w:szCs w:val="20"/>
                <w:lang w:val="it-IT"/>
              </w:rPr>
            </w:pPr>
            <w:r>
              <w:rPr>
                <w:rFonts w:cs="Times New Roman"/>
                <w:i/>
                <w:iCs/>
                <w:color w:val="3a4445"/>
                <w:szCs w:val="20"/>
                <w:lang w:val="it-IT"/>
              </w:rPr>
              <w:t xml:space="preserve">in quanto segni grafici. </w:t>
            </w:r>
            <w:r/>
          </w:p>
          <w:p>
            <w:pPr>
              <w:jc w:val="left"/>
              <w:rPr>
                <w:rFonts w:cs="Times New Roman"/>
                <w:i/>
                <w:iCs/>
                <w:color w:val="3a4445"/>
                <w:szCs w:val="20"/>
                <w:lang w:val="it-IT"/>
              </w:rPr>
            </w:pPr>
            <w:r>
              <w:rPr>
                <w:rFonts w:cs="Times New Roman"/>
                <w:i/>
                <w:iCs/>
                <w:color w:val="3a4445"/>
                <w:szCs w:val="20"/>
                <w:lang w:val="it-IT"/>
              </w:rPr>
              <w:t xml:space="preserve">Dopo un breve raffronto tra le problematiche relative alla traduzione del fumetto </w:t>
            </w:r>
            <w:r/>
          </w:p>
          <w:p>
            <w:pPr>
              <w:jc w:val="left"/>
              <w:rPr>
                <w:rFonts w:cs="Times New Roman"/>
                <w:i/>
                <w:iCs/>
                <w:color w:val="3a4445"/>
                <w:szCs w:val="20"/>
                <w:lang w:val="it-IT"/>
              </w:rPr>
            </w:pPr>
            <w:r>
              <w:rPr>
                <w:rFonts w:cs="Times New Roman"/>
                <w:i/>
                <w:iCs/>
                <w:color w:val="3a4445"/>
                <w:szCs w:val="20"/>
                <w:lang w:val="it-IT"/>
              </w:rPr>
              <w:t xml:space="preserve">e quelle della traduzione di testi cinematografici, vengono discussi alcuni esempi di fumetti</w:t>
            </w:r>
            <w:r/>
          </w:p>
          <w:p>
            <w:pPr>
              <w:jc w:val="left"/>
              <w:rPr>
                <w:rFonts w:cs="Times New Roman"/>
                <w:i/>
                <w:iCs/>
                <w:color w:val="3a4445"/>
                <w:szCs w:val="20"/>
                <w:lang w:val="it-IT"/>
              </w:rPr>
            </w:pPr>
            <w:r>
              <w:rPr>
                <w:rFonts w:cs="Times New Roman"/>
                <w:i/>
                <w:iCs/>
                <w:color w:val="3a4445"/>
                <w:szCs w:val="20"/>
                <w:lang w:val="it-IT"/>
              </w:rPr>
              <w:t xml:space="preserve">in cui la narrazione verbale è, come per il cinema, inserita in un contesto visivo che </w:t>
            </w:r>
            <w:r/>
          </w:p>
          <w:p>
            <w:pPr>
              <w:jc w:val="left"/>
              <w:rPr>
                <w:rFonts w:cs="Times New Roman"/>
                <w:i/>
                <w:iCs/>
                <w:color w:val="3a4445"/>
                <w:szCs w:val="20"/>
                <w:lang w:val="it-IT"/>
              </w:rPr>
            </w:pPr>
            <w:r>
              <w:rPr>
                <w:rFonts w:cs="Times New Roman"/>
                <w:i/>
                <w:iCs/>
                <w:color w:val="3a4445"/>
                <w:szCs w:val="20"/>
                <w:lang w:val="it-IT"/>
              </w:rPr>
              <w:t xml:space="preserve">esercita una forte influenza sulle scelte traduttive. Vengono esaminate alcune modalità </w:t>
            </w:r>
            <w:r/>
          </w:p>
          <w:p>
            <w:pPr>
              <w:jc w:val="left"/>
              <w:rPr>
                <w:rFonts w:cs="Times New Roman"/>
                <w:i/>
                <w:iCs/>
                <w:color w:val="3a4445"/>
                <w:szCs w:val="20"/>
                <w:lang w:val="it-IT"/>
              </w:rPr>
            </w:pPr>
            <w:r>
              <w:rPr>
                <w:rFonts w:cs="Times New Roman"/>
                <w:i/>
                <w:iCs/>
                <w:color w:val="3a4445"/>
                <w:szCs w:val="20"/>
                <w:lang w:val="it-IT"/>
              </w:rPr>
              <w:t xml:space="preserve">proprie della “grammatica espressiva” del medium fumetto, ovvero pun visivi, </w:t>
            </w:r>
            <w:r/>
          </w:p>
          <w:p>
            <w:pPr>
              <w:jc w:val="left"/>
              <w:rPr>
                <w:rFonts w:cs="Times New Roman"/>
                <w:i/>
                <w:iCs/>
                <w:color w:val="3a4445"/>
                <w:szCs w:val="20"/>
                <w:lang w:val="it-IT"/>
              </w:rPr>
            </w:pPr>
            <w:r>
              <w:rPr>
                <w:rFonts w:cs="Times New Roman"/>
                <w:i/>
                <w:iCs/>
                <w:color w:val="3a4445"/>
                <w:szCs w:val="20"/>
                <w:lang w:val="it-IT"/>
              </w:rPr>
              <w:t xml:space="preserve">visualizzazione delle metafore e uso di espressioni onomatopeiche, e discusse le implicazioni </w:t>
            </w:r>
            <w:r/>
          </w:p>
          <w:p>
            <w:pPr>
              <w:jc w:val="left"/>
              <w:rPr>
                <w:rFonts w:cs="Times New Roman"/>
                <w:szCs w:val="20"/>
                <w:lang w:val="it-IT"/>
              </w:rPr>
            </w:pPr>
            <w:r>
              <w:rPr>
                <w:rFonts w:cs="Times New Roman"/>
                <w:i/>
                <w:iCs/>
                <w:color w:val="3a4445"/>
                <w:szCs w:val="20"/>
                <w:lang w:val="it-IT"/>
              </w:rPr>
              <w:t xml:space="preserve">che tali meccanismi comunicativi hanno per quanto riguarda la traduzione.</w:t>
            </w:r>
            <w:r/>
          </w:p>
        </w:tc>
      </w:tr>
    </w:tbl>
    <w:p>
      <w:pPr>
        <w:jc w:val="left"/>
        <w:rPr>
          <w:lang w:val="it-IT"/>
        </w:rPr>
      </w:pPr>
      <w:r>
        <w:rPr>
          <w:lang w:val="it-IT"/>
        </w:rPr>
      </w:r>
      <w:r/>
    </w:p>
    <w:sectPr>
      <w:headerReference w:type="default" r:id="rId8"/>
      <w:footerReference w:type="default" r:id="rId9"/>
      <w:footerReference w:type="even" r:id="rId10"/>
      <w:footnotePr/>
      <w:endnotePr/>
      <w:type w:val="nextPage"/>
      <w:pgSz w:w="11900" w:h="16840" w:orient="portrait"/>
      <w:pgMar w:top="1417" w:right="1417" w:bottom="1417" w:left="1417"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80108546"/>
      <w:docPartObj>
        <w:docPartGallery w:val="Page Numbers (Bottom of Page)"/>
        <w:docPartUnique w:val="true"/>
      </w:docPartObj>
      <w:rPr/>
    </w:sdtPr>
    <w:sdtContent>
      <w:p>
        <w:pPr>
          <w:pStyle w:val="903"/>
          <w:ind w:right="360"/>
        </w:pPr>
        <w: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0" allowOverlap="1">
                  <wp:simplePos x="0" y="0"/>
                  <wp:positionH relativeFrom="rightMargin">
                    <wp:align>left</wp:align>
                  </wp:positionH>
                  <wp:positionV relativeFrom="bottomMargin">
                    <wp14:pctPosVOffset>7000</wp14:pctPosVOffset>
                  </wp:positionV>
                  <wp:extent cx="368300" cy="274320"/>
                  <wp:effectExtent l="9525" t="9525" r="12700" b="11430"/>
                  <wp:wrapNone/>
                  <wp:docPr id="1" name="Rectangle : carré corné 1"/>
                  <wp:cNvGraphicFramePr/>
                  <a:graphic xmlns:a="http://schemas.openxmlformats.org/drawingml/2006/main">
                    <a:graphicData uri="http://schemas.microsoft.com/office/word/2010/wordprocessingShape">
                      <wps:wsp>
                        <wps:cNvPr id="0" name=""/>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pPr>
                                <w:jc w:val="center"/>
                              </w:pPr>
                              <w:r>
                                <w:rPr>
                                  <w:sz w:val="22"/>
                                  <w:szCs w:val="22"/>
                                </w:rPr>
                                <w:fldChar w:fldCharType="begin"/>
                              </w:r>
                              <w:r>
                                <w:instrText xml:space="preserve">PAGE    \* MERGEFORMAT</w:instrText>
                              </w:r>
                              <w:r>
                                <w:rPr>
                                  <w:sz w:val="22"/>
                                  <w:szCs w:val="22"/>
                                </w:rPr>
                                <w:fldChar w:fldCharType="separate"/>
                              </w:r>
                              <w:r>
                                <w:rPr>
                                  <w:sz w:val="16"/>
                                  <w:szCs w:val="16"/>
                                </w:rPr>
                                <w:t xml:space="preserve">2</w:t>
                              </w:r>
                              <w:r>
                                <w:rPr>
                                  <w:sz w:val="16"/>
                                  <w:szCs w:val="16"/>
                                </w:rPr>
                                <w:fldChar w:fldCharType="end"/>
                              </w: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0" o:spid="_x0000_s0" o:spt="65" type="#_x0000_t65" style="position:absolute;z-index:251659264;o:allowoverlap:true;o:allowincell:false;mso-position-horizontal-relative:right-margin-area;mso-position-horizontal:left;mso-position-vertical-relative:bottom-margin-area;width:29.0pt;height:21.6pt;mso-wrap-distance-left:9.0pt;mso-wrap-distance-top:0.0pt;mso-wrap-distance-right:9.0pt;mso-wrap-distance-bottom:0.0pt;v-text-anchor:top;visibility:visible;" fillcolor="#FFFFFF" strokecolor="#808080" strokeweight="0.25pt">
                  <v:textbox inset="0,0,0,0">
                    <w:txbxContent>
                      <w:p>
                        <w:pPr>
                          <w:jc w:val="center"/>
                        </w:pPr>
                        <w:r>
                          <w:rPr>
                            <w:sz w:val="22"/>
                            <w:szCs w:val="22"/>
                          </w:rPr>
                          <w:fldChar w:fldCharType="begin"/>
                        </w:r>
                        <w:r>
                          <w:instrText xml:space="preserve">PAGE    \* MERGEFORMAT</w:instrText>
                        </w:r>
                        <w:r>
                          <w:rPr>
                            <w:sz w:val="22"/>
                            <w:szCs w:val="22"/>
                          </w:rPr>
                          <w:fldChar w:fldCharType="separate"/>
                        </w:r>
                        <w:r>
                          <w:rPr>
                            <w:sz w:val="16"/>
                            <w:szCs w:val="16"/>
                          </w:rPr>
                          <w:t xml:space="preserve">2</w:t>
                        </w:r>
                        <w:r>
                          <w:rPr>
                            <w:sz w:val="16"/>
                            <w:szCs w:val="16"/>
                          </w:rPr>
                          <w:fldChar w:fldCharType="end"/>
                        </w:r>
                        <w:r/>
                      </w:p>
                    </w:txbxContent>
                  </v:textbox>
                </v:shape>
              </w:pict>
            </mc:Fallback>
          </mc:AlternateContent>
        </w:r>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660838670"/>
      <w:docPartObj>
        <w:docPartGallery w:val="Page Numbers (Bottom of Page)"/>
        <w:docPartUnique w:val="true"/>
      </w:docPartObj>
      <w:rPr/>
    </w:sdtPr>
    <w:sdtContent>
      <w:p>
        <w:pPr>
          <w:pStyle w:val="903"/>
          <w:rPr>
            <w:rStyle w:val="905"/>
          </w:rPr>
          <w:framePr w:wrap="none" w:vAnchor="text" w:hAnchor="margin" w:xAlign="right" w:y="1"/>
        </w:pPr>
        <w:r>
          <w:rPr>
            <w:rStyle w:val="905"/>
          </w:rPr>
          <w:fldChar w:fldCharType="begin"/>
        </w:r>
        <w:r>
          <w:rPr>
            <w:rStyle w:val="905"/>
          </w:rPr>
          <w:instrText xml:space="preserve"> PAGE </w:instrText>
        </w:r>
        <w:r>
          <w:rPr>
            <w:rStyle w:val="905"/>
          </w:rPr>
          <w:fldChar w:fldCharType="end"/>
        </w:r>
        <w:r/>
      </w:p>
    </w:sdtContent>
  </w:sdt>
  <w:p>
    <w:pPr>
      <w:pStyle w:val="903"/>
      <w:ind w:right="360"/>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bookmarkStart w:id="0" w:name="_Hlk132875954"/>
    <w:r>
      <w:t xml:space="preserve">Comix&amp;Digital</w:t>
    </w:r>
    <w:r/>
  </w:p>
  <w:p>
    <w:r>
      <w:t xml:space="preserve">Doc 0</w:t>
    </w:r>
    <w:r>
      <w:t xml:space="preserve">3 Séance 1_Texte italien A</w:t>
    </w:r>
    <w:bookmarkEnd w:id="0"/>
    <w:r>
      <w:t xml:space="preserve">_Présentation</w:t>
    </w:r>
    <w:r/>
  </w:p>
  <w:p>
    <w:pPr>
      <w:pStyle w:val="913"/>
    </w:p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4"/>
        <w:szCs w:val="24"/>
        <w:lang w:val="fr-FR" w:eastAsia="en-US"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25">
    <w:name w:val="Heading 1"/>
    <w:basedOn w:val="896"/>
    <w:next w:val="896"/>
    <w:link w:val="726"/>
    <w:uiPriority w:val="9"/>
    <w:qFormat/>
    <w:pPr>
      <w:keepLines/>
      <w:keepNext/>
      <w:spacing w:before="480" w:after="200"/>
      <w:outlineLvl w:val="0"/>
    </w:pPr>
    <w:rPr>
      <w:rFonts w:ascii="Arial" w:hAnsi="Arial" w:eastAsia="Arial" w:cs="Arial"/>
      <w:sz w:val="40"/>
      <w:szCs w:val="40"/>
    </w:rPr>
  </w:style>
  <w:style w:type="character" w:styleId="726">
    <w:name w:val="Heading 1 Char"/>
    <w:basedOn w:val="897"/>
    <w:link w:val="725"/>
    <w:uiPriority w:val="9"/>
    <w:rPr>
      <w:rFonts w:ascii="Arial" w:hAnsi="Arial" w:eastAsia="Arial" w:cs="Arial"/>
      <w:sz w:val="40"/>
      <w:szCs w:val="40"/>
    </w:rPr>
  </w:style>
  <w:style w:type="paragraph" w:styleId="727">
    <w:name w:val="Heading 2"/>
    <w:basedOn w:val="896"/>
    <w:next w:val="896"/>
    <w:link w:val="728"/>
    <w:uiPriority w:val="9"/>
    <w:unhideWhenUsed/>
    <w:qFormat/>
    <w:pPr>
      <w:keepLines/>
      <w:keepNext/>
      <w:spacing w:before="360" w:after="200"/>
      <w:outlineLvl w:val="1"/>
    </w:pPr>
    <w:rPr>
      <w:rFonts w:ascii="Arial" w:hAnsi="Arial" w:eastAsia="Arial" w:cs="Arial"/>
      <w:sz w:val="34"/>
    </w:rPr>
  </w:style>
  <w:style w:type="character" w:styleId="728">
    <w:name w:val="Heading 2 Char"/>
    <w:basedOn w:val="897"/>
    <w:link w:val="727"/>
    <w:uiPriority w:val="9"/>
    <w:rPr>
      <w:rFonts w:ascii="Arial" w:hAnsi="Arial" w:eastAsia="Arial" w:cs="Arial"/>
      <w:sz w:val="34"/>
    </w:rPr>
  </w:style>
  <w:style w:type="paragraph" w:styleId="729">
    <w:name w:val="Heading 3"/>
    <w:basedOn w:val="896"/>
    <w:next w:val="896"/>
    <w:link w:val="730"/>
    <w:uiPriority w:val="9"/>
    <w:unhideWhenUsed/>
    <w:qFormat/>
    <w:pPr>
      <w:keepLines/>
      <w:keepNext/>
      <w:spacing w:before="320" w:after="200"/>
      <w:outlineLvl w:val="2"/>
    </w:pPr>
    <w:rPr>
      <w:rFonts w:ascii="Arial" w:hAnsi="Arial" w:eastAsia="Arial" w:cs="Arial"/>
      <w:sz w:val="30"/>
      <w:szCs w:val="30"/>
    </w:rPr>
  </w:style>
  <w:style w:type="character" w:styleId="730">
    <w:name w:val="Heading 3 Char"/>
    <w:basedOn w:val="897"/>
    <w:link w:val="729"/>
    <w:uiPriority w:val="9"/>
    <w:rPr>
      <w:rFonts w:ascii="Arial" w:hAnsi="Arial" w:eastAsia="Arial" w:cs="Arial"/>
      <w:sz w:val="30"/>
      <w:szCs w:val="30"/>
    </w:rPr>
  </w:style>
  <w:style w:type="paragraph" w:styleId="731">
    <w:name w:val="Heading 4"/>
    <w:basedOn w:val="896"/>
    <w:next w:val="896"/>
    <w:link w:val="732"/>
    <w:uiPriority w:val="9"/>
    <w:unhideWhenUsed/>
    <w:qFormat/>
    <w:pPr>
      <w:keepLines/>
      <w:keepNext/>
      <w:spacing w:before="320" w:after="200"/>
      <w:outlineLvl w:val="3"/>
    </w:pPr>
    <w:rPr>
      <w:rFonts w:ascii="Arial" w:hAnsi="Arial" w:eastAsia="Arial" w:cs="Arial"/>
      <w:b/>
      <w:bCs/>
      <w:sz w:val="26"/>
      <w:szCs w:val="26"/>
    </w:rPr>
  </w:style>
  <w:style w:type="character" w:styleId="732">
    <w:name w:val="Heading 4 Char"/>
    <w:basedOn w:val="897"/>
    <w:link w:val="731"/>
    <w:uiPriority w:val="9"/>
    <w:rPr>
      <w:rFonts w:ascii="Arial" w:hAnsi="Arial" w:eastAsia="Arial" w:cs="Arial"/>
      <w:b/>
      <w:bCs/>
      <w:sz w:val="26"/>
      <w:szCs w:val="26"/>
    </w:rPr>
  </w:style>
  <w:style w:type="paragraph" w:styleId="733">
    <w:name w:val="Heading 5"/>
    <w:basedOn w:val="896"/>
    <w:next w:val="896"/>
    <w:link w:val="734"/>
    <w:uiPriority w:val="9"/>
    <w:unhideWhenUsed/>
    <w:qFormat/>
    <w:pPr>
      <w:keepLines/>
      <w:keepNext/>
      <w:spacing w:before="320" w:after="200"/>
      <w:outlineLvl w:val="4"/>
    </w:pPr>
    <w:rPr>
      <w:rFonts w:ascii="Arial" w:hAnsi="Arial" w:eastAsia="Arial" w:cs="Arial"/>
      <w:b/>
      <w:bCs/>
      <w:sz w:val="24"/>
      <w:szCs w:val="24"/>
    </w:rPr>
  </w:style>
  <w:style w:type="character" w:styleId="734">
    <w:name w:val="Heading 5 Char"/>
    <w:basedOn w:val="897"/>
    <w:link w:val="733"/>
    <w:uiPriority w:val="9"/>
    <w:rPr>
      <w:rFonts w:ascii="Arial" w:hAnsi="Arial" w:eastAsia="Arial" w:cs="Arial"/>
      <w:b/>
      <w:bCs/>
      <w:sz w:val="24"/>
      <w:szCs w:val="24"/>
    </w:rPr>
  </w:style>
  <w:style w:type="paragraph" w:styleId="735">
    <w:name w:val="Heading 6"/>
    <w:basedOn w:val="896"/>
    <w:next w:val="896"/>
    <w:link w:val="736"/>
    <w:uiPriority w:val="9"/>
    <w:unhideWhenUsed/>
    <w:qFormat/>
    <w:pPr>
      <w:keepLines/>
      <w:keepNext/>
      <w:spacing w:before="320" w:after="200"/>
      <w:outlineLvl w:val="5"/>
    </w:pPr>
    <w:rPr>
      <w:rFonts w:ascii="Arial" w:hAnsi="Arial" w:eastAsia="Arial" w:cs="Arial"/>
      <w:b/>
      <w:bCs/>
      <w:sz w:val="22"/>
      <w:szCs w:val="22"/>
    </w:rPr>
  </w:style>
  <w:style w:type="character" w:styleId="736">
    <w:name w:val="Heading 6 Char"/>
    <w:basedOn w:val="897"/>
    <w:link w:val="735"/>
    <w:uiPriority w:val="9"/>
    <w:rPr>
      <w:rFonts w:ascii="Arial" w:hAnsi="Arial" w:eastAsia="Arial" w:cs="Arial"/>
      <w:b/>
      <w:bCs/>
      <w:sz w:val="22"/>
      <w:szCs w:val="22"/>
    </w:rPr>
  </w:style>
  <w:style w:type="paragraph" w:styleId="737">
    <w:name w:val="Heading 7"/>
    <w:basedOn w:val="896"/>
    <w:next w:val="896"/>
    <w:link w:val="738"/>
    <w:uiPriority w:val="9"/>
    <w:unhideWhenUsed/>
    <w:qFormat/>
    <w:pPr>
      <w:keepLines/>
      <w:keepNext/>
      <w:spacing w:before="320" w:after="200"/>
      <w:outlineLvl w:val="6"/>
    </w:pPr>
    <w:rPr>
      <w:rFonts w:ascii="Arial" w:hAnsi="Arial" w:eastAsia="Arial" w:cs="Arial"/>
      <w:b/>
      <w:bCs/>
      <w:i/>
      <w:iCs/>
      <w:sz w:val="22"/>
      <w:szCs w:val="22"/>
    </w:rPr>
  </w:style>
  <w:style w:type="character" w:styleId="738">
    <w:name w:val="Heading 7 Char"/>
    <w:basedOn w:val="897"/>
    <w:link w:val="737"/>
    <w:uiPriority w:val="9"/>
    <w:rPr>
      <w:rFonts w:ascii="Arial" w:hAnsi="Arial" w:eastAsia="Arial" w:cs="Arial"/>
      <w:b/>
      <w:bCs/>
      <w:i/>
      <w:iCs/>
      <w:sz w:val="22"/>
      <w:szCs w:val="22"/>
    </w:rPr>
  </w:style>
  <w:style w:type="paragraph" w:styleId="739">
    <w:name w:val="Heading 8"/>
    <w:basedOn w:val="896"/>
    <w:next w:val="896"/>
    <w:link w:val="740"/>
    <w:uiPriority w:val="9"/>
    <w:unhideWhenUsed/>
    <w:qFormat/>
    <w:pPr>
      <w:keepLines/>
      <w:keepNext/>
      <w:spacing w:before="320" w:after="200"/>
      <w:outlineLvl w:val="7"/>
    </w:pPr>
    <w:rPr>
      <w:rFonts w:ascii="Arial" w:hAnsi="Arial" w:eastAsia="Arial" w:cs="Arial"/>
      <w:i/>
      <w:iCs/>
      <w:sz w:val="22"/>
      <w:szCs w:val="22"/>
    </w:rPr>
  </w:style>
  <w:style w:type="character" w:styleId="740">
    <w:name w:val="Heading 8 Char"/>
    <w:basedOn w:val="897"/>
    <w:link w:val="739"/>
    <w:uiPriority w:val="9"/>
    <w:rPr>
      <w:rFonts w:ascii="Arial" w:hAnsi="Arial" w:eastAsia="Arial" w:cs="Arial"/>
      <w:i/>
      <w:iCs/>
      <w:sz w:val="22"/>
      <w:szCs w:val="22"/>
    </w:rPr>
  </w:style>
  <w:style w:type="paragraph" w:styleId="741">
    <w:name w:val="Heading 9"/>
    <w:basedOn w:val="896"/>
    <w:next w:val="896"/>
    <w:link w:val="742"/>
    <w:uiPriority w:val="9"/>
    <w:unhideWhenUsed/>
    <w:qFormat/>
    <w:pPr>
      <w:keepLines/>
      <w:keepNext/>
      <w:spacing w:before="320" w:after="200"/>
      <w:outlineLvl w:val="8"/>
    </w:pPr>
    <w:rPr>
      <w:rFonts w:ascii="Arial" w:hAnsi="Arial" w:eastAsia="Arial" w:cs="Arial"/>
      <w:i/>
      <w:iCs/>
      <w:sz w:val="21"/>
      <w:szCs w:val="21"/>
    </w:rPr>
  </w:style>
  <w:style w:type="character" w:styleId="742">
    <w:name w:val="Heading 9 Char"/>
    <w:basedOn w:val="897"/>
    <w:link w:val="741"/>
    <w:uiPriority w:val="9"/>
    <w:rPr>
      <w:rFonts w:ascii="Arial" w:hAnsi="Arial" w:eastAsia="Arial" w:cs="Arial"/>
      <w:i/>
      <w:iCs/>
      <w:sz w:val="21"/>
      <w:szCs w:val="21"/>
    </w:rPr>
  </w:style>
  <w:style w:type="paragraph" w:styleId="743">
    <w:name w:val="No Spacing"/>
    <w:uiPriority w:val="1"/>
    <w:qFormat/>
    <w:pPr>
      <w:spacing w:before="0" w:after="0" w:line="240" w:lineRule="auto"/>
    </w:pPr>
  </w:style>
  <w:style w:type="paragraph" w:styleId="744">
    <w:name w:val="Title"/>
    <w:basedOn w:val="896"/>
    <w:next w:val="896"/>
    <w:link w:val="745"/>
    <w:uiPriority w:val="10"/>
    <w:qFormat/>
    <w:pPr>
      <w:contextualSpacing/>
      <w:spacing w:before="300" w:after="200"/>
    </w:pPr>
    <w:rPr>
      <w:sz w:val="48"/>
      <w:szCs w:val="48"/>
    </w:rPr>
  </w:style>
  <w:style w:type="character" w:styleId="745">
    <w:name w:val="Title Char"/>
    <w:basedOn w:val="897"/>
    <w:link w:val="744"/>
    <w:uiPriority w:val="10"/>
    <w:rPr>
      <w:sz w:val="48"/>
      <w:szCs w:val="48"/>
    </w:rPr>
  </w:style>
  <w:style w:type="paragraph" w:styleId="746">
    <w:name w:val="Subtitle"/>
    <w:basedOn w:val="896"/>
    <w:next w:val="896"/>
    <w:link w:val="747"/>
    <w:uiPriority w:val="11"/>
    <w:qFormat/>
    <w:pPr>
      <w:spacing w:before="200" w:after="200"/>
    </w:pPr>
    <w:rPr>
      <w:sz w:val="24"/>
      <w:szCs w:val="24"/>
    </w:rPr>
  </w:style>
  <w:style w:type="character" w:styleId="747">
    <w:name w:val="Subtitle Char"/>
    <w:basedOn w:val="897"/>
    <w:link w:val="746"/>
    <w:uiPriority w:val="11"/>
    <w:rPr>
      <w:sz w:val="24"/>
      <w:szCs w:val="24"/>
    </w:rPr>
  </w:style>
  <w:style w:type="paragraph" w:styleId="748">
    <w:name w:val="Quote"/>
    <w:basedOn w:val="896"/>
    <w:next w:val="896"/>
    <w:link w:val="749"/>
    <w:uiPriority w:val="29"/>
    <w:qFormat/>
    <w:pPr>
      <w:ind w:left="720" w:right="720"/>
    </w:pPr>
    <w:rPr>
      <w:i/>
    </w:rPr>
  </w:style>
  <w:style w:type="character" w:styleId="749">
    <w:name w:val="Quote Char"/>
    <w:link w:val="748"/>
    <w:uiPriority w:val="29"/>
    <w:rPr>
      <w:i/>
    </w:rPr>
  </w:style>
  <w:style w:type="paragraph" w:styleId="750">
    <w:name w:val="Intense Quote"/>
    <w:basedOn w:val="896"/>
    <w:next w:val="896"/>
    <w:link w:val="75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51">
    <w:name w:val="Intense Quote Char"/>
    <w:link w:val="750"/>
    <w:uiPriority w:val="30"/>
    <w:rPr>
      <w:i/>
    </w:rPr>
  </w:style>
  <w:style w:type="character" w:styleId="752">
    <w:name w:val="Header Char"/>
    <w:basedOn w:val="897"/>
    <w:link w:val="913"/>
    <w:uiPriority w:val="99"/>
  </w:style>
  <w:style w:type="character" w:styleId="753">
    <w:name w:val="Footer Char"/>
    <w:basedOn w:val="897"/>
    <w:link w:val="903"/>
    <w:uiPriority w:val="99"/>
  </w:style>
  <w:style w:type="paragraph" w:styleId="754">
    <w:name w:val="Caption"/>
    <w:basedOn w:val="896"/>
    <w:next w:val="896"/>
    <w:uiPriority w:val="35"/>
    <w:semiHidden/>
    <w:unhideWhenUsed/>
    <w:qFormat/>
    <w:pPr>
      <w:spacing w:line="276" w:lineRule="auto"/>
    </w:pPr>
    <w:rPr>
      <w:b/>
      <w:bCs/>
      <w:color w:val="4f81bd" w:themeColor="accent1"/>
      <w:sz w:val="18"/>
      <w:szCs w:val="18"/>
    </w:rPr>
  </w:style>
  <w:style w:type="character" w:styleId="755">
    <w:name w:val="Caption Char"/>
    <w:basedOn w:val="754"/>
    <w:link w:val="903"/>
    <w:uiPriority w:val="99"/>
  </w:style>
  <w:style w:type="table" w:styleId="756">
    <w:name w:val="Table Grid Light"/>
    <w:basedOn w:val="89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57">
    <w:name w:val="Plain Table 1"/>
    <w:basedOn w:val="89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58">
    <w:name w:val="Plain Table 2"/>
    <w:basedOn w:val="89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59">
    <w:name w:val="Plain Table 3"/>
    <w:basedOn w:val="89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60">
    <w:name w:val="Plain Table 4"/>
    <w:basedOn w:val="89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61">
    <w:name w:val="Plain Table 5"/>
    <w:basedOn w:val="89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62">
    <w:name w:val="Grid Table 1 Light"/>
    <w:basedOn w:val="89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63">
    <w:name w:val="Grid Table 1 Light - Accent 1"/>
    <w:basedOn w:val="89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64">
    <w:name w:val="Grid Table 1 Light - Accent 2"/>
    <w:basedOn w:val="89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65">
    <w:name w:val="Grid Table 1 Light - Accent 3"/>
    <w:basedOn w:val="89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66">
    <w:name w:val="Grid Table 1 Light - Accent 4"/>
    <w:basedOn w:val="89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67">
    <w:name w:val="Grid Table 1 Light - Accent 5"/>
    <w:basedOn w:val="89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68">
    <w:name w:val="Grid Table 1 Light - Accent 6"/>
    <w:basedOn w:val="89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69">
    <w:name w:val="Grid Table 2"/>
    <w:basedOn w:val="89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70">
    <w:name w:val="Grid Table 2 - Accent 1"/>
    <w:basedOn w:val="89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71">
    <w:name w:val="Grid Table 2 - Accent 2"/>
    <w:basedOn w:val="89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72">
    <w:name w:val="Grid Table 2 - Accent 3"/>
    <w:basedOn w:val="89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73">
    <w:name w:val="Grid Table 2 - Accent 4"/>
    <w:basedOn w:val="89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74">
    <w:name w:val="Grid Table 2 - Accent 5"/>
    <w:basedOn w:val="89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75">
    <w:name w:val="Grid Table 2 - Accent 6"/>
    <w:basedOn w:val="89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76">
    <w:name w:val="Grid Table 3"/>
    <w:basedOn w:val="89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7">
    <w:name w:val="Grid Table 3 - Accent 1"/>
    <w:basedOn w:val="89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8">
    <w:name w:val="Grid Table 3 - Accent 2"/>
    <w:basedOn w:val="89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9">
    <w:name w:val="Grid Table 3 - Accent 3"/>
    <w:basedOn w:val="89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0">
    <w:name w:val="Grid Table 3 - Accent 4"/>
    <w:basedOn w:val="89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1">
    <w:name w:val="Grid Table 3 - Accent 5"/>
    <w:basedOn w:val="89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2">
    <w:name w:val="Grid Table 3 - Accent 6"/>
    <w:basedOn w:val="89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3">
    <w:name w:val="Grid Table 4"/>
    <w:basedOn w:val="89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84">
    <w:name w:val="Grid Table 4 - Accent 1"/>
    <w:basedOn w:val="89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5">
    <w:name w:val="Grid Table 4 - Accent 2"/>
    <w:basedOn w:val="89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6">
    <w:name w:val="Grid Table 4 - Accent 3"/>
    <w:basedOn w:val="89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7">
    <w:name w:val="Grid Table 4 - Accent 4"/>
    <w:basedOn w:val="89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88">
    <w:name w:val="Grid Table 4 - Accent 5"/>
    <w:basedOn w:val="89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89">
    <w:name w:val="Grid Table 4 - Accent 6"/>
    <w:basedOn w:val="89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90">
    <w:name w:val="Grid Table 5 Dark"/>
    <w:basedOn w:val="89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91">
    <w:name w:val="Grid Table 5 Dark- Accent 1"/>
    <w:basedOn w:val="89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92">
    <w:name w:val="Grid Table 5 Dark - Accent 2"/>
    <w:basedOn w:val="89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93">
    <w:name w:val="Grid Table 5 Dark - Accent 3"/>
    <w:basedOn w:val="89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94">
    <w:name w:val="Grid Table 5 Dark- Accent 4"/>
    <w:basedOn w:val="89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95">
    <w:name w:val="Grid Table 5 Dark - Accent 5"/>
    <w:basedOn w:val="89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96">
    <w:name w:val="Grid Table 5 Dark - Accent 6"/>
    <w:basedOn w:val="89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97">
    <w:name w:val="Grid Table 6 Colorful"/>
    <w:basedOn w:val="89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98">
    <w:name w:val="Grid Table 6 Colorful - Accent 1"/>
    <w:basedOn w:val="89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99">
    <w:name w:val="Grid Table 6 Colorful - Accent 2"/>
    <w:basedOn w:val="89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800">
    <w:name w:val="Grid Table 6 Colorful - Accent 3"/>
    <w:basedOn w:val="89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801">
    <w:name w:val="Grid Table 6 Colorful - Accent 4"/>
    <w:basedOn w:val="89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802">
    <w:name w:val="Grid Table 6 Colorful - Accent 5"/>
    <w:basedOn w:val="89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803">
    <w:name w:val="Grid Table 6 Colorful - Accent 6"/>
    <w:basedOn w:val="89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804">
    <w:name w:val="Grid Table 7 Colorful"/>
    <w:basedOn w:val="89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05">
    <w:name w:val="Grid Table 7 Colorful - Accent 1"/>
    <w:basedOn w:val="89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06">
    <w:name w:val="Grid Table 7 Colorful - Accent 2"/>
    <w:basedOn w:val="89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07">
    <w:name w:val="Grid Table 7 Colorful - Accent 3"/>
    <w:basedOn w:val="89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08">
    <w:name w:val="Grid Table 7 Colorful - Accent 4"/>
    <w:basedOn w:val="89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09">
    <w:name w:val="Grid Table 7 Colorful - Accent 5"/>
    <w:basedOn w:val="89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10">
    <w:name w:val="Grid Table 7 Colorful - Accent 6"/>
    <w:basedOn w:val="89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11">
    <w:name w:val="List Table 1 Light"/>
    <w:basedOn w:val="89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12">
    <w:name w:val="List Table 1 Light - Accent 1"/>
    <w:basedOn w:val="898"/>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13">
    <w:name w:val="List Table 1 Light - Accent 2"/>
    <w:basedOn w:val="89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14">
    <w:name w:val="List Table 1 Light - Accent 3"/>
    <w:basedOn w:val="89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15">
    <w:name w:val="List Table 1 Light - Accent 4"/>
    <w:basedOn w:val="89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16">
    <w:name w:val="List Table 1 Light - Accent 5"/>
    <w:basedOn w:val="898"/>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17">
    <w:name w:val="List Table 1 Light - Accent 6"/>
    <w:basedOn w:val="89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18">
    <w:name w:val="List Table 2"/>
    <w:basedOn w:val="89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19">
    <w:name w:val="List Table 2 - Accent 1"/>
    <w:basedOn w:val="89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20">
    <w:name w:val="List Table 2 - Accent 2"/>
    <w:basedOn w:val="89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21">
    <w:name w:val="List Table 2 - Accent 3"/>
    <w:basedOn w:val="89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22">
    <w:name w:val="List Table 2 - Accent 4"/>
    <w:basedOn w:val="89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23">
    <w:name w:val="List Table 2 - Accent 5"/>
    <w:basedOn w:val="89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24">
    <w:name w:val="List Table 2 - Accent 6"/>
    <w:basedOn w:val="89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25">
    <w:name w:val="List Table 3"/>
    <w:basedOn w:val="89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26">
    <w:name w:val="List Table 3 - Accent 1"/>
    <w:basedOn w:val="89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27">
    <w:name w:val="List Table 3 - Accent 2"/>
    <w:basedOn w:val="89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28">
    <w:name w:val="List Table 3 - Accent 3"/>
    <w:basedOn w:val="89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29">
    <w:name w:val="List Table 3 - Accent 4"/>
    <w:basedOn w:val="89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30">
    <w:name w:val="List Table 3 - Accent 5"/>
    <w:basedOn w:val="89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831">
    <w:name w:val="List Table 3 - Accent 6"/>
    <w:basedOn w:val="89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32">
    <w:name w:val="List Table 4"/>
    <w:basedOn w:val="89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33">
    <w:name w:val="List Table 4 - Accent 1"/>
    <w:basedOn w:val="89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34">
    <w:name w:val="List Table 4 - Accent 2"/>
    <w:basedOn w:val="89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35">
    <w:name w:val="List Table 4 - Accent 3"/>
    <w:basedOn w:val="89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36">
    <w:name w:val="List Table 4 - Accent 4"/>
    <w:basedOn w:val="89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37">
    <w:name w:val="List Table 4 - Accent 5"/>
    <w:basedOn w:val="89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838">
    <w:name w:val="List Table 4 - Accent 6"/>
    <w:basedOn w:val="89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39">
    <w:name w:val="List Table 5 Dark"/>
    <w:basedOn w:val="89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0">
    <w:name w:val="List Table 5 Dark - Accent 1"/>
    <w:basedOn w:val="89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1">
    <w:name w:val="List Table 5 Dark - Accent 2"/>
    <w:basedOn w:val="89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2">
    <w:name w:val="List Table 5 Dark - Accent 3"/>
    <w:basedOn w:val="89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3">
    <w:name w:val="List Table 5 Dark - Accent 4"/>
    <w:basedOn w:val="89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4">
    <w:name w:val="List Table 5 Dark - Accent 5"/>
    <w:basedOn w:val="89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5">
    <w:name w:val="List Table 5 Dark - Accent 6"/>
    <w:basedOn w:val="89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6">
    <w:name w:val="List Table 6 Colorful"/>
    <w:basedOn w:val="89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47">
    <w:name w:val="List Table 6 Colorful - Accent 1"/>
    <w:basedOn w:val="89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48">
    <w:name w:val="List Table 6 Colorful - Accent 2"/>
    <w:basedOn w:val="89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49">
    <w:name w:val="List Table 6 Colorful - Accent 3"/>
    <w:basedOn w:val="89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50">
    <w:name w:val="List Table 6 Colorful - Accent 4"/>
    <w:basedOn w:val="89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51">
    <w:name w:val="List Table 6 Colorful - Accent 5"/>
    <w:basedOn w:val="89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52">
    <w:name w:val="List Table 6 Colorful - Accent 6"/>
    <w:basedOn w:val="89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53">
    <w:name w:val="List Table 7 Colorful"/>
    <w:basedOn w:val="89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54">
    <w:name w:val="List Table 7 Colorful - Accent 1"/>
    <w:basedOn w:val="89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55">
    <w:name w:val="List Table 7 Colorful - Accent 2"/>
    <w:basedOn w:val="89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56">
    <w:name w:val="List Table 7 Colorful - Accent 3"/>
    <w:basedOn w:val="89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57">
    <w:name w:val="List Table 7 Colorful - Accent 4"/>
    <w:basedOn w:val="89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58">
    <w:name w:val="List Table 7 Colorful - Accent 5"/>
    <w:basedOn w:val="89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59">
    <w:name w:val="List Table 7 Colorful - Accent 6"/>
    <w:basedOn w:val="89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60">
    <w:name w:val="Lined - Accent"/>
    <w:basedOn w:val="89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61">
    <w:name w:val="Lined - Accent 1"/>
    <w:basedOn w:val="89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62">
    <w:name w:val="Lined - Accent 2"/>
    <w:basedOn w:val="89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63">
    <w:name w:val="Lined - Accent 3"/>
    <w:basedOn w:val="89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64">
    <w:name w:val="Lined - Accent 4"/>
    <w:basedOn w:val="89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65">
    <w:name w:val="Lined - Accent 5"/>
    <w:basedOn w:val="89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66">
    <w:name w:val="Lined - Accent 6"/>
    <w:basedOn w:val="89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67">
    <w:name w:val="Bordered &amp; Lined - Accent"/>
    <w:basedOn w:val="89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68">
    <w:name w:val="Bordered &amp; Lined - Accent 1"/>
    <w:basedOn w:val="89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69">
    <w:name w:val="Bordered &amp; Lined - Accent 2"/>
    <w:basedOn w:val="89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70">
    <w:name w:val="Bordered &amp; Lined - Accent 3"/>
    <w:basedOn w:val="89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71">
    <w:name w:val="Bordered &amp; Lined - Accent 4"/>
    <w:basedOn w:val="89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72">
    <w:name w:val="Bordered &amp; Lined - Accent 5"/>
    <w:basedOn w:val="89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73">
    <w:name w:val="Bordered &amp; Lined - Accent 6"/>
    <w:basedOn w:val="89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74">
    <w:name w:val="Bordered"/>
    <w:basedOn w:val="89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75">
    <w:name w:val="Bordered - Accent 1"/>
    <w:basedOn w:val="89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76">
    <w:name w:val="Bordered - Accent 2"/>
    <w:basedOn w:val="89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77">
    <w:name w:val="Bordered - Accent 3"/>
    <w:basedOn w:val="89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78">
    <w:name w:val="Bordered - Accent 4"/>
    <w:basedOn w:val="89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79">
    <w:name w:val="Bordered - Accent 5"/>
    <w:basedOn w:val="89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80">
    <w:name w:val="Bordered - Accent 6"/>
    <w:basedOn w:val="89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81">
    <w:name w:val="Footnote Text Char"/>
    <w:link w:val="900"/>
    <w:uiPriority w:val="99"/>
    <w:rPr>
      <w:sz w:val="18"/>
    </w:rPr>
  </w:style>
  <w:style w:type="paragraph" w:styleId="882">
    <w:name w:val="endnote text"/>
    <w:basedOn w:val="896"/>
    <w:link w:val="883"/>
    <w:uiPriority w:val="99"/>
    <w:semiHidden/>
    <w:unhideWhenUsed/>
    <w:pPr>
      <w:spacing w:after="0" w:line="240" w:lineRule="auto"/>
    </w:pPr>
    <w:rPr>
      <w:sz w:val="20"/>
    </w:rPr>
  </w:style>
  <w:style w:type="character" w:styleId="883">
    <w:name w:val="Endnote Text Char"/>
    <w:link w:val="882"/>
    <w:uiPriority w:val="99"/>
    <w:rPr>
      <w:sz w:val="20"/>
    </w:rPr>
  </w:style>
  <w:style w:type="character" w:styleId="884">
    <w:name w:val="endnote reference"/>
    <w:basedOn w:val="897"/>
    <w:uiPriority w:val="99"/>
    <w:semiHidden/>
    <w:unhideWhenUsed/>
    <w:rPr>
      <w:vertAlign w:val="superscript"/>
    </w:rPr>
  </w:style>
  <w:style w:type="paragraph" w:styleId="885">
    <w:name w:val="toc 1"/>
    <w:basedOn w:val="896"/>
    <w:next w:val="896"/>
    <w:uiPriority w:val="39"/>
    <w:unhideWhenUsed/>
    <w:pPr>
      <w:ind w:left="0" w:right="0" w:firstLine="0"/>
      <w:spacing w:after="57"/>
    </w:pPr>
  </w:style>
  <w:style w:type="paragraph" w:styleId="886">
    <w:name w:val="toc 2"/>
    <w:basedOn w:val="896"/>
    <w:next w:val="896"/>
    <w:uiPriority w:val="39"/>
    <w:unhideWhenUsed/>
    <w:pPr>
      <w:ind w:left="283" w:right="0" w:firstLine="0"/>
      <w:spacing w:after="57"/>
    </w:pPr>
  </w:style>
  <w:style w:type="paragraph" w:styleId="887">
    <w:name w:val="toc 3"/>
    <w:basedOn w:val="896"/>
    <w:next w:val="896"/>
    <w:uiPriority w:val="39"/>
    <w:unhideWhenUsed/>
    <w:pPr>
      <w:ind w:left="567" w:right="0" w:firstLine="0"/>
      <w:spacing w:after="57"/>
    </w:pPr>
  </w:style>
  <w:style w:type="paragraph" w:styleId="888">
    <w:name w:val="toc 4"/>
    <w:basedOn w:val="896"/>
    <w:next w:val="896"/>
    <w:uiPriority w:val="39"/>
    <w:unhideWhenUsed/>
    <w:pPr>
      <w:ind w:left="850" w:right="0" w:firstLine="0"/>
      <w:spacing w:after="57"/>
    </w:pPr>
  </w:style>
  <w:style w:type="paragraph" w:styleId="889">
    <w:name w:val="toc 5"/>
    <w:basedOn w:val="896"/>
    <w:next w:val="896"/>
    <w:uiPriority w:val="39"/>
    <w:unhideWhenUsed/>
    <w:pPr>
      <w:ind w:left="1134" w:right="0" w:firstLine="0"/>
      <w:spacing w:after="57"/>
    </w:pPr>
  </w:style>
  <w:style w:type="paragraph" w:styleId="890">
    <w:name w:val="toc 6"/>
    <w:basedOn w:val="896"/>
    <w:next w:val="896"/>
    <w:uiPriority w:val="39"/>
    <w:unhideWhenUsed/>
    <w:pPr>
      <w:ind w:left="1417" w:right="0" w:firstLine="0"/>
      <w:spacing w:after="57"/>
    </w:pPr>
  </w:style>
  <w:style w:type="paragraph" w:styleId="891">
    <w:name w:val="toc 7"/>
    <w:basedOn w:val="896"/>
    <w:next w:val="896"/>
    <w:uiPriority w:val="39"/>
    <w:unhideWhenUsed/>
    <w:pPr>
      <w:ind w:left="1701" w:right="0" w:firstLine="0"/>
      <w:spacing w:after="57"/>
    </w:pPr>
  </w:style>
  <w:style w:type="paragraph" w:styleId="892">
    <w:name w:val="toc 8"/>
    <w:basedOn w:val="896"/>
    <w:next w:val="896"/>
    <w:uiPriority w:val="39"/>
    <w:unhideWhenUsed/>
    <w:pPr>
      <w:ind w:left="1984" w:right="0" w:firstLine="0"/>
      <w:spacing w:after="57"/>
    </w:pPr>
  </w:style>
  <w:style w:type="paragraph" w:styleId="893">
    <w:name w:val="toc 9"/>
    <w:basedOn w:val="896"/>
    <w:next w:val="896"/>
    <w:uiPriority w:val="39"/>
    <w:unhideWhenUsed/>
    <w:pPr>
      <w:ind w:left="2268" w:right="0" w:firstLine="0"/>
      <w:spacing w:after="57"/>
    </w:pPr>
  </w:style>
  <w:style w:type="paragraph" w:styleId="894">
    <w:name w:val="TOC Heading"/>
    <w:uiPriority w:val="39"/>
    <w:unhideWhenUsed/>
  </w:style>
  <w:style w:type="paragraph" w:styleId="895">
    <w:name w:val="table of figures"/>
    <w:basedOn w:val="896"/>
    <w:next w:val="896"/>
    <w:uiPriority w:val="99"/>
    <w:unhideWhenUsed/>
    <w:pPr>
      <w:spacing w:after="0" w:afterAutospacing="0"/>
    </w:pPr>
  </w:style>
  <w:style w:type="paragraph" w:styleId="896" w:default="1">
    <w:name w:val="Normal"/>
    <w:qFormat/>
    <w:pPr>
      <w:jc w:val="both"/>
    </w:pPr>
  </w:style>
  <w:style w:type="character" w:styleId="897" w:default="1">
    <w:name w:val="Default Paragraph Font"/>
    <w:uiPriority w:val="1"/>
    <w:semiHidden/>
    <w:unhideWhenUsed/>
  </w:style>
  <w:style w:type="table" w:styleId="898" w:default="1">
    <w:name w:val="Normal Table"/>
    <w:uiPriority w:val="99"/>
    <w:semiHidden/>
    <w:unhideWhenUsed/>
    <w:tblPr>
      <w:tblInd w:w="0" w:type="dxa"/>
      <w:tblCellMar>
        <w:left w:w="108" w:type="dxa"/>
        <w:top w:w="0" w:type="dxa"/>
        <w:right w:w="108" w:type="dxa"/>
        <w:bottom w:w="0" w:type="dxa"/>
      </w:tblCellMar>
    </w:tblPr>
  </w:style>
  <w:style w:type="numbering" w:styleId="899" w:default="1">
    <w:name w:val="No List"/>
    <w:uiPriority w:val="99"/>
    <w:semiHidden/>
    <w:unhideWhenUsed/>
  </w:style>
  <w:style w:type="paragraph" w:styleId="900">
    <w:name w:val="footnote text"/>
    <w:basedOn w:val="896"/>
    <w:link w:val="901"/>
    <w:uiPriority w:val="99"/>
    <w:semiHidden/>
    <w:unhideWhenUsed/>
    <w:rPr>
      <w:sz w:val="20"/>
      <w:szCs w:val="20"/>
    </w:rPr>
  </w:style>
  <w:style w:type="character" w:styleId="901" w:customStyle="1">
    <w:name w:val="Note de bas de page Car"/>
    <w:basedOn w:val="897"/>
    <w:link w:val="900"/>
    <w:uiPriority w:val="99"/>
    <w:semiHidden/>
    <w:rPr>
      <w:sz w:val="20"/>
      <w:szCs w:val="20"/>
    </w:rPr>
  </w:style>
  <w:style w:type="character" w:styleId="902">
    <w:name w:val="footnote reference"/>
    <w:basedOn w:val="897"/>
    <w:uiPriority w:val="99"/>
    <w:semiHidden/>
    <w:unhideWhenUsed/>
    <w:rPr>
      <w:vertAlign w:val="superscript"/>
    </w:rPr>
  </w:style>
  <w:style w:type="paragraph" w:styleId="903">
    <w:name w:val="Footer"/>
    <w:basedOn w:val="896"/>
    <w:link w:val="904"/>
    <w:uiPriority w:val="99"/>
    <w:unhideWhenUsed/>
    <w:pPr>
      <w:tabs>
        <w:tab w:val="center" w:pos="4536" w:leader="none"/>
        <w:tab w:val="right" w:pos="9072" w:leader="none"/>
      </w:tabs>
    </w:pPr>
  </w:style>
  <w:style w:type="character" w:styleId="904" w:customStyle="1">
    <w:name w:val="Pied de page Car"/>
    <w:basedOn w:val="897"/>
    <w:link w:val="903"/>
    <w:uiPriority w:val="99"/>
  </w:style>
  <w:style w:type="character" w:styleId="905">
    <w:name w:val="page number"/>
    <w:basedOn w:val="897"/>
    <w:uiPriority w:val="99"/>
    <w:semiHidden/>
    <w:unhideWhenUsed/>
  </w:style>
  <w:style w:type="paragraph" w:styleId="906">
    <w:name w:val="List Paragraph"/>
    <w:basedOn w:val="896"/>
    <w:uiPriority w:val="34"/>
    <w:qFormat/>
    <w:pPr>
      <w:contextualSpacing/>
      <w:ind w:left="720"/>
    </w:pPr>
  </w:style>
  <w:style w:type="character" w:styleId="907">
    <w:name w:val="annotation reference"/>
    <w:basedOn w:val="897"/>
    <w:uiPriority w:val="99"/>
    <w:semiHidden/>
    <w:unhideWhenUsed/>
    <w:rPr>
      <w:sz w:val="16"/>
      <w:szCs w:val="16"/>
    </w:rPr>
  </w:style>
  <w:style w:type="paragraph" w:styleId="908">
    <w:name w:val="annotation text"/>
    <w:basedOn w:val="896"/>
    <w:link w:val="909"/>
    <w:uiPriority w:val="99"/>
    <w:unhideWhenUsed/>
    <w:rPr>
      <w:sz w:val="20"/>
      <w:szCs w:val="20"/>
    </w:rPr>
  </w:style>
  <w:style w:type="character" w:styleId="909" w:customStyle="1">
    <w:name w:val="Commentaire Car"/>
    <w:basedOn w:val="897"/>
    <w:link w:val="908"/>
    <w:uiPriority w:val="99"/>
    <w:rPr>
      <w:sz w:val="20"/>
      <w:szCs w:val="20"/>
    </w:rPr>
  </w:style>
  <w:style w:type="paragraph" w:styleId="910">
    <w:name w:val="annotation subject"/>
    <w:basedOn w:val="908"/>
    <w:next w:val="908"/>
    <w:link w:val="911"/>
    <w:uiPriority w:val="99"/>
    <w:semiHidden/>
    <w:unhideWhenUsed/>
    <w:rPr>
      <w:b/>
      <w:bCs/>
    </w:rPr>
  </w:style>
  <w:style w:type="character" w:styleId="911" w:customStyle="1">
    <w:name w:val="Objet du commentaire Car"/>
    <w:basedOn w:val="909"/>
    <w:link w:val="910"/>
    <w:uiPriority w:val="99"/>
    <w:semiHidden/>
    <w:rPr>
      <w:b/>
      <w:bCs/>
      <w:sz w:val="20"/>
      <w:szCs w:val="20"/>
    </w:rPr>
  </w:style>
  <w:style w:type="table" w:styleId="912">
    <w:name w:val="Table Grid"/>
    <w:basedOn w:val="898"/>
    <w:uiPriority w:val="39"/>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913">
    <w:name w:val="Header"/>
    <w:basedOn w:val="896"/>
    <w:link w:val="914"/>
    <w:uiPriority w:val="99"/>
    <w:unhideWhenUsed/>
    <w:pPr>
      <w:tabs>
        <w:tab w:val="center" w:pos="4536" w:leader="none"/>
        <w:tab w:val="right" w:pos="9072" w:leader="none"/>
      </w:tabs>
    </w:pPr>
  </w:style>
  <w:style w:type="character" w:styleId="914" w:customStyle="1">
    <w:name w:val="En-tête Car"/>
    <w:basedOn w:val="897"/>
    <w:link w:val="913"/>
    <w:uiPriority w:val="99"/>
  </w:style>
  <w:style w:type="paragraph" w:styleId="915">
    <w:name w:val="Normal (Web)"/>
    <w:basedOn w:val="896"/>
    <w:uiPriority w:val="99"/>
    <w:semiHidden/>
    <w:unhideWhenUsed/>
    <w:pPr>
      <w:jc w:val="left"/>
      <w:spacing w:before="100" w:beforeAutospacing="1" w:after="100" w:afterAutospacing="1"/>
    </w:pPr>
    <w:rPr>
      <w:rFonts w:ascii="Times New Roman" w:hAnsi="Times New Roman" w:eastAsia="Times New Roman" w:cs="Times New Roman"/>
      <w:lang w:eastAsia="fr-FR"/>
    </w:rPr>
  </w:style>
  <w:style w:type="character" w:styleId="916">
    <w:name w:val="Hyperlink"/>
    <w:basedOn w:val="897"/>
    <w:uiPriority w:val="99"/>
    <w:unhideWhenUsed/>
    <w:rPr>
      <w:color w:val="0563c1" w:themeColor="hyperlink"/>
      <w:u w:val="single"/>
    </w:rPr>
  </w:style>
  <w:style w:type="character" w:styleId="917">
    <w:name w:val="Unresolved Mention"/>
    <w:basedOn w:val="897"/>
    <w:uiPriority w:val="99"/>
    <w:semiHidden/>
    <w:unhideWhenUsed/>
    <w:rPr>
      <w:color w:val="605e5c"/>
      <w:shd w:val="clear" w:color="auto" w:fill="e1dfdd"/>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customXml" Target="../customXml/item1.xml" /><Relationship Id="rId12" Type="http://schemas.openxmlformats.org/officeDocument/2006/relationships/hyperlink" Target="http://www.intralinea.org/archive/article/Fumetti_e_traduzione_multimediale"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8B358-2D25-497A-A935-AE211BF58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ONLYOFFICE/7.3.2.8</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Sandrine CADDEO</cp:lastModifiedBy>
  <cp:revision>43</cp:revision>
  <dcterms:created xsi:type="dcterms:W3CDTF">2023-03-07T08:00:00Z</dcterms:created>
  <dcterms:modified xsi:type="dcterms:W3CDTF">2023-06-29T02:25:26Z</dcterms:modified>
</cp:coreProperties>
</file>