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</w:rPr>
        <w:t xml:space="preserve">I</w:t>
      </w:r>
      <w:r>
        <w:rPr>
          <w:b/>
          <w:bCs/>
        </w:rPr>
        <w:t xml:space="preserve">ntercompréhension</w:t>
      </w:r>
      <w:r>
        <w:rPr>
          <w:b/>
          <w:bCs/>
        </w:rPr>
        <w:t xml:space="preserve"> pour locuteurs francophones</w:t>
      </w:r>
      <w:r>
        <w:rPr>
          <w:b/>
          <w:bCs/>
        </w:rPr>
      </w:r>
      <w:r/>
    </w:p>
    <w:p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Séance 1 </w:t>
      </w:r>
      <w:r/>
    </w:p>
    <w:p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ETAPE 3 : </w:t>
      </w:r>
      <w:r>
        <w:rPr>
          <w:rFonts w:cstheme="minorHAnsi"/>
          <w:b/>
          <w:bCs/>
        </w:rPr>
        <w:t xml:space="preserve">O</w:t>
      </w:r>
      <w:r>
        <w:rPr>
          <w:rFonts w:cstheme="minorHAnsi"/>
          <w:b/>
          <w:bCs/>
        </w:rPr>
        <w:t xml:space="preserve">n comprend le texte</w:t>
      </w:r>
      <w:r>
        <w:rPr>
          <w:rFonts w:cstheme="minorHAnsi"/>
          <w:b/>
          <w:bCs/>
        </w:rPr>
        <w:t xml:space="preserve"> avec les aides</w:t>
      </w:r>
      <w:r/>
    </w:p>
    <w:p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/>
    </w:p>
    <w:p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</w:r>
      <w:r/>
    </w:p>
    <w:p>
      <w:pPr>
        <w:jc w:val="left"/>
        <w:rPr>
          <w:rFonts w:cstheme="minorHAnsi"/>
          <w:b/>
          <w:bCs/>
          <w:i/>
          <w:iCs/>
          <w:lang w:val="it-IT"/>
        </w:rPr>
      </w:pPr>
      <w:r>
        <w:rPr>
          <w:rFonts w:cstheme="minorHAnsi"/>
          <w:b/>
          <w:bCs/>
          <w:i/>
          <w:iCs/>
          <w:lang w:val="fr-FR"/>
        </w:rPr>
        <w:t xml:space="preserve">Consignes</w:t>
      </w:r>
      <w:r/>
    </w:p>
    <w:p>
      <w:pPr>
        <w:rPr>
          <w:rFonts w:cstheme="minorHAnsi"/>
          <w:lang w:val="it-IT"/>
        </w:rPr>
      </w:pPr>
      <w:r>
        <w:rPr>
          <w:rFonts w:cstheme="minorHAnsi"/>
          <w:lang w:val="it-IT"/>
        </w:rPr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Proposez une traduction approximative de chacun des paragraphes en utilisant les stratégies d’intercompréhension (</w:t>
      </w:r>
      <w:r>
        <w:rPr>
          <w:rFonts w:cstheme="minorHAnsi"/>
        </w:rPr>
        <w:t xml:space="preserve">cf. Doc 02)</w:t>
      </w:r>
      <w:r>
        <w:rPr>
          <w:rFonts w:cstheme="minorHAnsi"/>
          <w:i/>
          <w:iCs/>
          <w:color w:val="ff0000"/>
        </w:rPr>
        <w:t xml:space="preserve">.</w:t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En cas de difficultés sur certains mots ou segments jugés potentiellement opaques (soulignés dans le texte), vous pouvez utiliser l’aide correspondante.</w:t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Si, malgré les </w:t>
      </w:r>
      <w:r>
        <w:rPr>
          <w:rFonts w:cstheme="minorHAnsi"/>
        </w:rPr>
        <w:t xml:space="preserve">aides</w:t>
      </w:r>
      <w:r>
        <w:rPr>
          <w:rFonts w:cstheme="minorHAnsi"/>
        </w:rPr>
        <w:t xml:space="preserve">, vous </w:t>
      </w:r>
      <w:r>
        <w:rPr>
          <w:rFonts w:cstheme="minorHAnsi"/>
        </w:rPr>
        <w:t xml:space="preserve">êtes toujours en difficulté,</w:t>
      </w:r>
      <w:r>
        <w:rPr>
          <w:rFonts w:cstheme="minorHAnsi"/>
        </w:rPr>
        <w:t xml:space="preserve"> vous pouvez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lire les notes de bas de page.</w:t>
      </w:r>
      <w:r/>
    </w:p>
    <w:p>
      <w:pPr>
        <w:rPr>
          <w:rFonts w:cstheme="minorHAnsi"/>
          <w:i/>
          <w:iCs/>
        </w:rPr>
      </w:pPr>
      <w:r>
        <w:rPr>
          <w:rFonts w:cstheme="minorHAnsi"/>
          <w:i/>
          <w:iCs/>
        </w:rPr>
      </w:r>
      <w:r/>
    </w:p>
    <w:p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Le texte et les aides</w:t>
      </w:r>
      <w:r/>
    </w:p>
    <w:p>
      <w:pPr>
        <w:rPr>
          <w:rFonts w:cstheme="minorHAnsi"/>
        </w:rPr>
      </w:pPr>
      <w:r>
        <w:rPr>
          <w:rFonts w:cstheme="minorHAnsi"/>
        </w:rPr>
      </w:r>
      <w:r/>
    </w:p>
    <w:p>
      <w:pPr>
        <w:rPr>
          <w:rFonts w:cstheme="minorHAnsi"/>
          <w:b/>
          <w:bCs/>
          <w:color w:val="000000" w:themeColor="text1"/>
          <w:lang w:val="it-IT"/>
        </w:rPr>
      </w:pPr>
      <w:r>
        <w:rPr>
          <w:rFonts w:cstheme="minorHAnsi"/>
          <w:b/>
          <w:bCs/>
          <w:color w:val="000000" w:themeColor="text1"/>
          <w:lang w:val="it-IT"/>
        </w:rPr>
        <w:t xml:space="preserve">L</w:t>
      </w:r>
      <w:r>
        <w:rPr>
          <w:rFonts w:cstheme="minorHAnsi"/>
          <w:b/>
          <w:bCs/>
          <w:color w:val="000000" w:themeColor="text1"/>
          <w:lang w:val="it-IT"/>
        </w:rPr>
        <w:t xml:space="preserve">.</w:t>
      </w:r>
      <w:r>
        <w:rPr>
          <w:rFonts w:cstheme="minorHAnsi"/>
          <w:b/>
          <w:bCs/>
          <w:color w:val="000000" w:themeColor="text1"/>
          <w:lang w:val="it-IT"/>
        </w:rPr>
        <w:t xml:space="preserve">1-3</w:t>
      </w:r>
      <w:r/>
    </w:p>
    <w:p>
      <w:pPr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 xml:space="preserve"> </w:t>
      </w:r>
      <w:r>
        <w:rPr>
          <w:rFonts w:cstheme="minorHAnsi"/>
          <w:color w:val="000000" w:themeColor="text1"/>
          <w:lang w:val="it-IT"/>
        </w:rPr>
        <w:t xml:space="preserve"> </w:t>
      </w:r>
      <w:r/>
    </w:p>
    <w:p>
      <w:pPr>
        <w:ind w:left="851"/>
        <w:rPr>
          <w:rFonts w:cstheme="minorHAnsi"/>
          <w:i/>
          <w:iCs/>
          <w:color w:val="3a4445"/>
          <w:lang w:val="it-IT"/>
        </w:rPr>
      </w:pPr>
      <w:r>
        <w:rPr>
          <w:rFonts w:cstheme="minorHAnsi"/>
          <w:i/>
          <w:iCs/>
          <w:color w:val="3a4445"/>
          <w:lang w:val="it-IT"/>
        </w:rPr>
        <w:t xml:space="preserve">La traduzione di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fumetti</w:t>
      </w:r>
      <w:r>
        <w:rPr>
          <w:rFonts w:cstheme="minorHAnsi"/>
          <w:i/>
          <w:iCs/>
          <w:color w:val="3a4445"/>
          <w:lang w:val="it-IT"/>
        </w:rPr>
        <w:t xml:space="preserve"> è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vista</w:t>
      </w:r>
      <w:r>
        <w:rPr>
          <w:rFonts w:cstheme="minorHAnsi"/>
          <w:i/>
          <w:iCs/>
          <w:color w:val="3a4445"/>
          <w:lang w:val="it-IT"/>
        </w:rPr>
        <w:t xml:space="preserve"> come una forma di “</w:t>
      </w:r>
      <w:r>
        <w:rPr>
          <w:rFonts w:cstheme="minorHAnsi"/>
          <w:i/>
          <w:iCs/>
          <w:color w:val="3a4445"/>
          <w:u w:val="single"/>
        </w:rPr>
        <w:t xml:space="preserve">medium-</w:t>
      </w:r>
      <w:r>
        <w:rPr>
          <w:rFonts w:cstheme="minorHAnsi"/>
          <w:i/>
          <w:iCs/>
          <w:color w:val="3a4445"/>
          <w:u w:val="single"/>
        </w:rPr>
        <w:t xml:space="preserve">constrained</w:t>
      </w:r>
      <w:r>
        <w:rPr>
          <w:rFonts w:cstheme="minorHAnsi"/>
          <w:i/>
          <w:iCs/>
          <w:color w:val="3a4445"/>
          <w:u w:val="single"/>
        </w:rPr>
        <w:t xml:space="preserve"> translation</w:t>
      </w:r>
      <w:r>
        <w:rPr>
          <w:rFonts w:cstheme="minorHAnsi"/>
          <w:i/>
          <w:iCs/>
          <w:color w:val="3a4445"/>
          <w:lang w:val="it-IT"/>
        </w:rPr>
        <w:t xml:space="preserve">”,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in cui</w:t>
      </w:r>
      <w:r>
        <w:rPr>
          <w:rFonts w:cstheme="minorHAnsi"/>
          <w:i/>
          <w:iCs/>
          <w:color w:val="3a4445"/>
          <w:lang w:val="it-IT"/>
        </w:rPr>
        <w:t xml:space="preserve"> la traduzione dei testi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scritti</w:t>
      </w:r>
      <w:r>
        <w:rPr>
          <w:rFonts w:cstheme="minorHAnsi"/>
          <w:i/>
          <w:iCs/>
          <w:color w:val="3a4445"/>
          <w:lang w:val="it-IT"/>
        </w:rPr>
        <w:t xml:space="preserve"> è dipendente dal testo visivo,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su cui</w:t>
      </w:r>
      <w:r>
        <w:rPr>
          <w:rFonts w:cstheme="minorHAnsi"/>
          <w:i/>
          <w:iCs/>
          <w:color w:val="3a4445"/>
          <w:lang w:val="it-IT"/>
        </w:rPr>
        <w:t xml:space="preserve"> il traduttore ha limitate possibilità di intervento. </w:t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  <w:lang w:val="it-IT"/>
        </w:rPr>
      </w:r>
      <w:r/>
    </w:p>
    <w:p>
      <w:pPr>
        <w:ind w:left="142" w:hanging="142"/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ind w:left="142" w:hanging="142"/>
        <w:rPr>
          <w:rFonts w:cstheme="minorHAnsi"/>
          <w:i/>
          <w:iCs/>
          <w:color w:val="3a4445"/>
        </w:rPr>
      </w:pPr>
      <w:r>
        <w:rPr>
          <w:rFonts w:cstheme="minorHAnsi"/>
          <w:i/>
          <w:iCs/>
          <w:color w:val="3a4445"/>
        </w:rPr>
        <w:t xml:space="preserve">Aides</w:t>
      </w:r>
      <w:r/>
    </w:p>
    <w:p>
      <w:pPr>
        <w:ind w:left="142" w:hanging="142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1 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i/>
          <w:iCs/>
          <w:color w:val="3a4445"/>
          <w:lang w:val="it-IT"/>
        </w:rPr>
        <w:t xml:space="preserve">fumetti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color w:val="3a4445"/>
        </w:rPr>
        <w:t xml:space="preserve"> : pluriel de </w:t>
      </w:r>
      <w:r>
        <w:rPr>
          <w:rFonts w:cstheme="minorHAnsi"/>
          <w:bCs/>
          <w:lang w:val="it-IT"/>
        </w:rPr>
        <w:t xml:space="preserve">“</w:t>
      </w:r>
      <w:r>
        <w:rPr>
          <w:rFonts w:cstheme="minorHAnsi"/>
          <w:color w:val="3a4445"/>
          <w:lang w:val="it-IT"/>
        </w:rPr>
        <w:t xml:space="preserve">fumetto</w:t>
      </w:r>
      <w:r>
        <w:rPr>
          <w:rFonts w:cstheme="minorHAnsi"/>
          <w:bCs/>
          <w:lang w:val="it-IT"/>
        </w:rPr>
        <w:t xml:space="preserve">”</w:t>
      </w:r>
      <w:r>
        <w:rPr>
          <w:rFonts w:cstheme="minorHAnsi"/>
          <w:bCs/>
          <w:lang w:val="it-IT"/>
        </w:rPr>
        <w:t xml:space="preserve">, </w:t>
      </w:r>
      <w:r>
        <w:rPr>
          <w:rFonts w:cstheme="minorHAnsi"/>
          <w:bCs/>
        </w:rPr>
        <w:t xml:space="preserve">on peut le remplacer</w:t>
      </w:r>
      <w:r>
        <w:rPr>
          <w:rFonts w:cstheme="minorHAnsi"/>
          <w:bCs/>
          <w:lang w:val="it-IT"/>
        </w:rPr>
        <w:t xml:space="preserve"> par “comics”.</w:t>
      </w:r>
      <w:r>
        <w:rPr>
          <w:rStyle w:val="1214"/>
          <w:rFonts w:cstheme="minorHAnsi"/>
          <w:bCs/>
          <w:lang w:val="it-IT"/>
        </w:rPr>
        <w:footnoteReference w:id="2"/>
      </w:r>
      <w:r>
        <w:rPr>
          <w:rFonts w:cstheme="minorHAnsi"/>
          <w:bCs/>
          <w:lang w:val="it-IT"/>
        </w:rPr>
        <w:t xml:space="preserve"> </w:t>
      </w:r>
      <w:r/>
    </w:p>
    <w:p>
      <w:pPr>
        <w:ind w:left="142" w:hanging="142"/>
        <w:rPr>
          <w:rFonts w:cstheme="minorHAnsi"/>
          <w:bCs/>
        </w:rPr>
      </w:pPr>
      <w:r>
        <w:rPr>
          <w:rFonts w:cstheme="minorHAnsi"/>
          <w:color w:val="3a4445"/>
        </w:rPr>
        <w:t xml:space="preserve">Ligne 1 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i/>
          <w:iCs/>
          <w:color w:val="3a4445"/>
        </w:rPr>
        <w:t xml:space="preserve">vista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color w:val="3a4445"/>
        </w:rPr>
        <w:t xml:space="preserve"> :</w:t>
      </w:r>
      <w:r>
        <w:rPr>
          <w:rFonts w:cstheme="minorHAnsi"/>
          <w:b/>
          <w:lang w:val="it-IT"/>
        </w:rPr>
        <w:t xml:space="preserve"> </w:t>
      </w:r>
      <w:r>
        <w:rPr>
          <w:rFonts w:cstheme="minorHAnsi"/>
          <w:bCs/>
        </w:rPr>
        <w:t xml:space="preserve">participe passé d</w:t>
      </w:r>
      <w:r>
        <w:rPr>
          <w:rFonts w:cstheme="minorHAnsi"/>
          <w:bCs/>
        </w:rPr>
        <w:t xml:space="preserve">u verbe</w:t>
      </w:r>
      <w:r>
        <w:rPr>
          <w:rFonts w:cstheme="minorHAnsi"/>
          <w:bCs/>
          <w:lang w:val="it-IT"/>
        </w:rPr>
        <w:t xml:space="preserve"> “vedere”</w:t>
      </w:r>
      <w:r>
        <w:rPr>
          <w:rFonts w:cstheme="minorHAnsi"/>
          <w:bCs/>
          <w:lang w:val="it-IT"/>
        </w:rPr>
        <w:t xml:space="preserve"> </w:t>
      </w:r>
      <w:r>
        <w:rPr>
          <w:rFonts w:cstheme="minorHAnsi"/>
          <w:bCs/>
        </w:rPr>
        <w:t xml:space="preserve">au féminin</w:t>
      </w:r>
      <w:r>
        <w:rPr>
          <w:rFonts w:cstheme="minorHAnsi"/>
          <w:bCs/>
          <w:lang w:val="it-IT"/>
        </w:rPr>
        <w:t xml:space="preserve">.</w:t>
      </w:r>
      <w:r>
        <w:rPr>
          <w:rStyle w:val="1214"/>
          <w:rFonts w:cstheme="minorHAnsi"/>
          <w:bCs/>
          <w:lang w:val="it-IT"/>
        </w:rPr>
        <w:footnoteReference w:id="3"/>
      </w:r>
      <w:r/>
    </w:p>
    <w:p>
      <w:pPr>
        <w:rPr>
          <w:rFonts w:cstheme="minorHAnsi"/>
        </w:rPr>
      </w:pPr>
      <w:r>
        <w:rPr>
          <w:rFonts w:cstheme="minorHAnsi"/>
        </w:rPr>
        <w:t xml:space="preserve">Ligne 1 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i/>
          <w:iCs/>
        </w:rPr>
        <w:t xml:space="preserve">medium-</w:t>
      </w:r>
      <w:r>
        <w:rPr>
          <w:rFonts w:cstheme="minorHAnsi"/>
          <w:i/>
          <w:iCs/>
        </w:rPr>
        <w:t xml:space="preserve">constrained</w:t>
      </w:r>
      <w:r>
        <w:rPr>
          <w:rFonts w:cstheme="minorHAnsi"/>
          <w:i/>
          <w:iCs/>
        </w:rPr>
        <w:t xml:space="preserve"> translation</w:t>
      </w:r>
      <w:r>
        <w:rPr>
          <w:rFonts w:cstheme="minorHAnsi"/>
          <w:bCs/>
          <w:lang w:val="it-IT"/>
        </w:rPr>
        <w:t xml:space="preserve">] :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emprunt à l’anglais</w:t>
      </w:r>
      <w:r>
        <w:rPr>
          <w:rFonts w:cstheme="minorHAnsi"/>
        </w:rPr>
        <w:t xml:space="preserve"> = F</w:t>
      </w:r>
      <w:r>
        <w:rPr>
          <w:rFonts w:cstheme="minorHAnsi"/>
        </w:rPr>
        <w:t xml:space="preserve">r.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 xml:space="preserve">sous contrainte moyenne</w:t>
      </w:r>
      <w:r/>
    </w:p>
    <w:p>
      <w:pPr>
        <w:rPr>
          <w:rFonts w:cstheme="minorHAnsi"/>
          <w:bCs/>
        </w:rPr>
      </w:pPr>
      <w:r>
        <w:rPr>
          <w:rFonts w:cstheme="minorHAnsi"/>
          <w:bCs/>
        </w:rPr>
        <w:t xml:space="preserve">Ligne 2 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in cui</w:t>
      </w:r>
      <w:r>
        <w:rPr>
          <w:rFonts w:cstheme="minorHAnsi"/>
          <w:bCs/>
          <w:lang w:val="it-IT"/>
        </w:rPr>
        <w:t xml:space="preserve">] </w:t>
      </w:r>
      <w:r>
        <w:rPr>
          <w:rFonts w:cstheme="minorHAnsi"/>
          <w:bCs/>
        </w:rPr>
        <w:t xml:space="preserve">: </w:t>
      </w:r>
      <w:r>
        <w:rPr>
          <w:rFonts w:cstheme="minorHAnsi"/>
          <w:bCs/>
        </w:rPr>
        <w:t xml:space="preserve">on peut le remplacer</w:t>
      </w:r>
      <w:r>
        <w:rPr>
          <w:rFonts w:cstheme="minorHAnsi"/>
          <w:bCs/>
          <w:lang w:val="it-IT"/>
        </w:rPr>
        <w:t xml:space="preserve"> par “nella quale”.</w:t>
      </w:r>
      <w:r>
        <w:rPr>
          <w:rStyle w:val="1214"/>
          <w:rFonts w:cstheme="minorHAnsi"/>
          <w:bCs/>
          <w:lang w:val="it-IT"/>
        </w:rPr>
        <w:footnoteReference w:id="4"/>
      </w:r>
      <w:r/>
    </w:p>
    <w:p>
      <w:pPr>
        <w:rPr>
          <w:rFonts w:cstheme="minorHAnsi"/>
          <w:bCs/>
        </w:rPr>
      </w:pPr>
      <w:r>
        <w:rPr>
          <w:rFonts w:cstheme="minorHAnsi"/>
          <w:bCs/>
        </w:rPr>
        <w:t xml:space="preserve">Ligne 2 :</w:t>
      </w:r>
      <w:r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su cui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Cs/>
          <w:color w:val="000000" w:themeColor="text1"/>
        </w:rPr>
        <w:t xml:space="preserve"> : </w:t>
      </w:r>
      <w:r>
        <w:rPr>
          <w:rFonts w:cstheme="minorHAnsi"/>
          <w:bCs/>
        </w:rPr>
        <w:t xml:space="preserve">on peut le remplacer</w:t>
      </w:r>
      <w:r>
        <w:rPr>
          <w:rFonts w:cstheme="minorHAnsi"/>
          <w:bCs/>
          <w:lang w:val="it-IT"/>
        </w:rPr>
        <w:t xml:space="preserve"> par “sul quale”.</w:t>
      </w:r>
      <w:r>
        <w:rPr>
          <w:rStyle w:val="1214"/>
          <w:rFonts w:cstheme="minorHAnsi"/>
          <w:bCs/>
          <w:lang w:val="it-IT"/>
        </w:rPr>
        <w:footnoteReference w:id="5"/>
      </w:r>
      <w:r/>
    </w:p>
    <w:p>
      <w:pPr>
        <w:ind w:left="142" w:hanging="142"/>
        <w:rPr>
          <w:rFonts w:cstheme="minorHAnsi"/>
        </w:rPr>
      </w:pPr>
      <w:r>
        <w:rPr>
          <w:rFonts w:cstheme="minorHAnsi"/>
          <w:bCs/>
        </w:rPr>
        <w:t xml:space="preserve">Ligne 2 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scritti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:</w:t>
      </w:r>
      <w:r>
        <w:rPr>
          <w:rFonts w:cstheme="minorHAnsi"/>
          <w:b/>
          <w:lang w:val="it-IT"/>
        </w:rPr>
        <w:t xml:space="preserve"> </w:t>
      </w:r>
      <w:r>
        <w:rPr>
          <w:rFonts w:cstheme="minorHAnsi"/>
          <w:bCs/>
        </w:rPr>
        <w:t xml:space="preserve">participe passé au masculin pluriel du verbe</w:t>
      </w:r>
      <w:r>
        <w:rPr>
          <w:rFonts w:cstheme="minorHAnsi"/>
          <w:b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“scrivere”.</w:t>
      </w:r>
      <w:r>
        <w:rPr>
          <w:rStyle w:val="1214"/>
          <w:rFonts w:cstheme="minorHAnsi"/>
          <w:bCs/>
          <w:lang w:val="it-IT"/>
        </w:rPr>
        <w:footnoteReference w:id="6"/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b/>
          <w:bCs/>
          <w:color w:val="000000" w:themeColor="text1"/>
          <w:lang w:val="it-IT"/>
        </w:rPr>
      </w:pPr>
      <w:r>
        <w:rPr>
          <w:rFonts w:cstheme="minorHAnsi"/>
          <w:b/>
          <w:bCs/>
          <w:color w:val="000000" w:themeColor="text1"/>
          <w:lang w:val="it-IT"/>
        </w:rPr>
        <w:t xml:space="preserve">L</w:t>
      </w:r>
      <w:r>
        <w:rPr>
          <w:rFonts w:cstheme="minorHAnsi"/>
          <w:b/>
          <w:bCs/>
          <w:color w:val="000000" w:themeColor="text1"/>
          <w:lang w:val="it-IT"/>
        </w:rPr>
        <w:t xml:space="preserve">.</w:t>
      </w:r>
      <w:r>
        <w:rPr>
          <w:rFonts w:cstheme="minorHAnsi"/>
          <w:b/>
          <w:bCs/>
          <w:color w:val="000000" w:themeColor="text1"/>
          <w:lang w:val="it-IT"/>
        </w:rPr>
        <w:t xml:space="preserve">3-4</w:t>
      </w:r>
      <w:r/>
    </w:p>
    <w:p>
      <w:pPr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</w:r>
      <w:r/>
    </w:p>
    <w:p>
      <w:pPr>
        <w:ind w:left="851"/>
        <w:rPr>
          <w:rFonts w:cstheme="minorHAnsi"/>
          <w:i/>
          <w:iCs/>
          <w:color w:val="3a4445"/>
          <w:lang w:val="it-IT"/>
        </w:rPr>
      </w:pPr>
      <w:r>
        <w:rPr>
          <w:rFonts w:cstheme="minorHAnsi"/>
          <w:i/>
          <w:iCs/>
          <w:color w:val="3a4445"/>
          <w:lang w:val="it-IT"/>
        </w:rPr>
        <w:t xml:space="preserve">Questo articolo prende in esame esclusivamente le implicazioni che per la traduzione ha l’interazione del codice verbale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con</w:t>
      </w:r>
      <w:r>
        <w:rPr>
          <w:rFonts w:cstheme="minorHAnsi"/>
          <w:i/>
          <w:iCs/>
          <w:color w:val="3a4445"/>
          <w:lang w:val="it-IT"/>
        </w:rPr>
        <w:t xml:space="preserve">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quello</w:t>
      </w:r>
      <w:r>
        <w:rPr>
          <w:rFonts w:cstheme="minorHAnsi"/>
          <w:i/>
          <w:iCs/>
          <w:color w:val="3a4445"/>
          <w:lang w:val="it-IT"/>
        </w:rPr>
        <w:t xml:space="preserve"> visivo. </w:t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  <w:lang w:val="it-IT"/>
        </w:rPr>
      </w:r>
      <w:r/>
    </w:p>
    <w:p>
      <w:pPr>
        <w:ind w:left="142" w:hanging="142"/>
        <w:rPr>
          <w:rFonts w:cstheme="minorHAnsi"/>
          <w:i/>
          <w:iCs/>
          <w:color w:val="3a4445"/>
        </w:rPr>
      </w:pPr>
      <w:r>
        <w:rPr>
          <w:rFonts w:cstheme="minorHAnsi"/>
          <w:i/>
          <w:iCs/>
          <w:color w:val="3a4445"/>
        </w:rPr>
        <w:t xml:space="preserve">Aides</w:t>
      </w:r>
      <w:r/>
    </w:p>
    <w:p>
      <w:pPr>
        <w:ind w:left="142" w:hanging="142"/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</w:rPr>
        <w:t xml:space="preserve">Ligne 4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</w:rPr>
        <w:t xml:space="preserve">on peut changer l’ordre des mots : … </w:t>
      </w:r>
      <w:r>
        <w:rPr>
          <w:rFonts w:cstheme="minorHAnsi"/>
          <w:bCs/>
          <w:i/>
          <w:iCs/>
          <w:lang w:val="it-IT"/>
        </w:rPr>
        <w:t xml:space="preserve">(prende in esame) esclusivamente</w:t>
      </w:r>
      <w:r>
        <w:rPr>
          <w:rFonts w:cstheme="minorHAnsi"/>
          <w:bCs/>
          <w:lang w:val="it-IT"/>
        </w:rPr>
        <w:t xml:space="preserve"> </w:t>
      </w:r>
      <w:bookmarkStart w:id="0" w:name="_Hlk129866271"/>
      <w:r>
        <w:rPr>
          <w:rFonts w:cstheme="minorHAnsi"/>
          <w:bCs/>
          <w:i/>
          <w:iCs/>
          <w:lang w:val="it-IT"/>
        </w:rPr>
        <w:t xml:space="preserve">(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le implicazioni che l’interazione del codice verbale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)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 </w:t>
      </w:r>
      <w:r>
        <w:rPr>
          <w:rFonts w:cstheme="minorHAnsi"/>
          <w:b/>
          <w:i/>
          <w:iCs/>
          <w:color w:val="000000" w:themeColor="text1"/>
          <w:lang w:val="it-IT"/>
        </w:rPr>
        <w:t xml:space="preserve">ha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 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(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con quello visivo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)</w:t>
      </w:r>
      <w:r>
        <w:rPr>
          <w:rFonts w:cstheme="minorHAnsi"/>
          <w:bCs/>
          <w:i/>
          <w:iCs/>
          <w:color w:val="000000" w:themeColor="text1"/>
          <w:lang w:val="it-IT"/>
        </w:rPr>
        <w:t xml:space="preserve"> per la traduzione</w:t>
      </w:r>
      <w:r>
        <w:rPr>
          <w:rFonts w:cstheme="minorHAnsi"/>
          <w:bCs/>
          <w:i/>
          <w:iCs/>
          <w:lang w:val="it-IT"/>
        </w:rPr>
        <w:t xml:space="preserve">].</w:t>
      </w:r>
      <w:bookmarkEnd w:id="0"/>
      <w:r/>
      <w:r/>
    </w:p>
    <w:p>
      <w:pPr>
        <w:ind w:left="142" w:hanging="142"/>
        <w:rPr>
          <w:rFonts w:cstheme="minorHAnsi"/>
          <w:color w:val="ff0000"/>
          <w:lang w:val="it-IT"/>
        </w:rPr>
      </w:pPr>
      <w:r>
        <w:rPr>
          <w:rFonts w:cstheme="minorHAnsi"/>
          <w:color w:val="3a4445"/>
        </w:rPr>
        <w:t xml:space="preserve">Ligne 4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i/>
          <w:iCs/>
          <w:color w:val="3a4445"/>
          <w:lang w:val="it-IT"/>
        </w:rPr>
        <w:t xml:space="preserve">con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color w:val="3a4445"/>
          <w:lang w:val="it-IT"/>
        </w:rPr>
        <w:t xml:space="preserve"> : </w:t>
      </w:r>
      <w:r>
        <w:rPr>
          <w:rFonts w:cstheme="minorHAnsi"/>
          <w:color w:val="3a4445"/>
        </w:rPr>
        <w:t xml:space="preserve">préposition qui</w:t>
      </w:r>
      <w:r>
        <w:rPr>
          <w:rFonts w:cstheme="minorHAnsi"/>
          <w:color w:val="3a4445"/>
        </w:rPr>
        <w:t xml:space="preserve"> indique l’accompagnement</w:t>
      </w:r>
      <w:r>
        <w:rPr>
          <w:rFonts w:cstheme="minorHAnsi"/>
          <w:color w:val="3a4445"/>
        </w:rPr>
        <w:t xml:space="preserve"> ; on la retrouve au début des mots : </w:t>
      </w:r>
      <w:r>
        <w:rPr>
          <w:rFonts w:cstheme="minorHAnsi"/>
          <w:b/>
          <w:bCs/>
          <w:i/>
          <w:iCs/>
          <w:color w:val="3a4445"/>
        </w:rPr>
        <w:t xml:space="preserve">co</w:t>
      </w:r>
      <w:r>
        <w:rPr>
          <w:rFonts w:cstheme="minorHAnsi"/>
          <w:i/>
          <w:iCs/>
          <w:color w:val="3a4445"/>
        </w:rPr>
        <w:t xml:space="preserve">-location, </w:t>
      </w:r>
      <w:r>
        <w:rPr>
          <w:rFonts w:cstheme="minorHAnsi"/>
          <w:b/>
          <w:bCs/>
          <w:i/>
          <w:iCs/>
          <w:color w:val="3a4445"/>
        </w:rPr>
        <w:t xml:space="preserve">co</w:t>
      </w:r>
      <w:r>
        <w:rPr>
          <w:rFonts w:cstheme="minorHAnsi"/>
          <w:i/>
          <w:iCs/>
          <w:color w:val="3a4445"/>
        </w:rPr>
        <w:t xml:space="preserve">habiter ; </w:t>
      </w:r>
      <w:r>
        <w:rPr>
          <w:rFonts w:cstheme="minorHAnsi"/>
          <w:b/>
          <w:bCs/>
          <w:i/>
          <w:iCs/>
          <w:color w:val="3a4445"/>
        </w:rPr>
        <w:t xml:space="preserve">com</w:t>
      </w:r>
      <w:r>
        <w:rPr>
          <w:rFonts w:cstheme="minorHAnsi"/>
          <w:i/>
          <w:iCs/>
          <w:color w:val="3a4445"/>
        </w:rPr>
        <w:t xml:space="preserve">pagnon</w:t>
      </w:r>
      <w:r>
        <w:rPr>
          <w:rFonts w:cstheme="minorHAnsi"/>
          <w:color w:val="3a4445"/>
        </w:rPr>
        <w:t xml:space="preserve">.</w:t>
      </w:r>
      <w:r>
        <w:rPr>
          <w:rStyle w:val="1214"/>
          <w:rFonts w:cstheme="minorHAnsi"/>
          <w:color w:val="3a4445"/>
        </w:rPr>
        <w:footnoteReference w:id="7"/>
      </w:r>
      <w:r>
        <w:rPr>
          <w:rFonts w:cstheme="minorHAnsi"/>
          <w:color w:val="3a4445"/>
        </w:rPr>
        <w:t xml:space="preserve"> </w:t>
      </w:r>
      <w:r/>
    </w:p>
    <w:p>
      <w:pPr>
        <w:ind w:left="142" w:hanging="142"/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4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i/>
          <w:iCs/>
          <w:color w:val="3a4445"/>
          <w:lang w:val="it-IT"/>
        </w:rPr>
        <w:t xml:space="preserve">quello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color w:val="3a4445"/>
          <w:lang w:val="it-IT"/>
        </w:rPr>
        <w:t xml:space="preserve"> : </w:t>
      </w:r>
      <w:r>
        <w:rPr>
          <w:rFonts w:cstheme="minorHAnsi"/>
          <w:bCs/>
        </w:rPr>
        <w:t xml:space="preserve">relisez la phrase en </w:t>
      </w:r>
      <w:r>
        <w:rPr>
          <w:rFonts w:cstheme="minorHAnsi"/>
          <w:bCs/>
        </w:rPr>
        <w:t xml:space="preserve">saut</w:t>
      </w:r>
      <w:r>
        <w:rPr>
          <w:rFonts w:cstheme="minorHAnsi"/>
          <w:bCs/>
        </w:rPr>
        <w:t xml:space="preserve">ant</w:t>
      </w:r>
      <w:r>
        <w:rPr>
          <w:rFonts w:cstheme="minorHAnsi"/>
          <w:bCs/>
        </w:rPr>
        <w:t xml:space="preserve"> le mot</w:t>
      </w:r>
      <w:r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le contexte peut aider à le comprendre</w:t>
      </w:r>
      <w:r>
        <w:rPr>
          <w:rFonts w:cstheme="minorHAnsi"/>
          <w:bCs/>
        </w:rPr>
        <w:t xml:space="preserve">.</w:t>
      </w:r>
      <w:r>
        <w:rPr>
          <w:rStyle w:val="1214"/>
          <w:rFonts w:cstheme="minorHAnsi"/>
          <w:color w:val="3a4445"/>
          <w:lang w:val="it-IT"/>
        </w:rPr>
        <w:footnoteReference w:id="8"/>
      </w:r>
      <w:r>
        <w:rPr>
          <w:rFonts w:cstheme="minorHAnsi"/>
          <w:bCs/>
        </w:rPr>
        <w:t xml:space="preserve"> </w:t>
      </w:r>
      <w:r/>
    </w:p>
    <w:p>
      <w:pPr>
        <w:rPr>
          <w:rFonts w:cstheme="minorHAnsi"/>
          <w:b/>
          <w:bCs/>
          <w:color w:val="000000" w:themeColor="text1"/>
          <w:lang w:val="it-IT"/>
        </w:rPr>
      </w:pPr>
      <w:r>
        <w:rPr>
          <w:rFonts w:cstheme="minorHAnsi"/>
          <w:b/>
          <w:bCs/>
          <w:color w:val="000000" w:themeColor="text1"/>
          <w:lang w:val="it-IT"/>
        </w:rPr>
      </w:r>
      <w:r/>
    </w:p>
    <w:p>
      <w:pPr>
        <w:rPr>
          <w:rFonts w:cstheme="minorHAnsi"/>
          <w:b/>
          <w:bCs/>
          <w:color w:val="000000" w:themeColor="text1"/>
          <w:lang w:val="it-IT"/>
        </w:rPr>
      </w:pPr>
      <w:r>
        <w:rPr>
          <w:rFonts w:cstheme="minorHAnsi"/>
          <w:b/>
          <w:bCs/>
          <w:color w:val="000000" w:themeColor="text1"/>
          <w:lang w:val="it-IT"/>
        </w:rPr>
        <w:t xml:space="preserve">L</w:t>
      </w:r>
      <w:r>
        <w:rPr>
          <w:rFonts w:cstheme="minorHAnsi"/>
          <w:b/>
          <w:bCs/>
          <w:color w:val="000000" w:themeColor="text1"/>
          <w:lang w:val="it-IT"/>
        </w:rPr>
        <w:t xml:space="preserve">.</w:t>
      </w:r>
      <w:r>
        <w:rPr>
          <w:rFonts w:cstheme="minorHAnsi"/>
          <w:b/>
          <w:bCs/>
          <w:color w:val="000000" w:themeColor="text1"/>
          <w:lang w:val="it-IT"/>
        </w:rPr>
        <w:t xml:space="preserve">5-</w:t>
      </w:r>
      <w:r>
        <w:rPr>
          <w:rFonts w:cstheme="minorHAnsi"/>
          <w:b/>
          <w:bCs/>
          <w:color w:val="000000" w:themeColor="text1"/>
          <w:lang w:val="it-IT"/>
        </w:rPr>
        <w:t xml:space="preserve">6</w:t>
      </w:r>
      <w:r>
        <w:rPr>
          <w:rFonts w:cstheme="minorHAnsi"/>
          <w:b/>
          <w:bCs/>
          <w:color w:val="000000" w:themeColor="text1"/>
          <w:lang w:val="it-IT"/>
        </w:rPr>
        <w:t xml:space="preserve"> </w:t>
      </w:r>
      <w:r/>
    </w:p>
    <w:p>
      <w:pPr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</w:r>
      <w:r/>
    </w:p>
    <w:p>
      <w:pPr>
        <w:ind w:left="851"/>
        <w:rPr>
          <w:rFonts w:cstheme="minorHAnsi"/>
          <w:i/>
          <w:iCs/>
          <w:color w:val="3a4445"/>
          <w:lang w:val="it-IT"/>
        </w:rPr>
      </w:pPr>
      <w:r>
        <w:rPr>
          <w:rFonts w:cstheme="minorHAnsi"/>
          <w:i/>
          <w:iCs/>
          <w:color w:val="3a4445"/>
          <w:lang w:val="it-IT"/>
        </w:rPr>
        <w:t xml:space="preserve">L’interpretazione di espressioni idiomatiche e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giochi</w:t>
      </w:r>
      <w:r>
        <w:rPr>
          <w:rFonts w:cstheme="minorHAnsi"/>
          <w:i/>
          <w:iCs/>
          <w:color w:val="3a4445"/>
          <w:lang w:val="it-IT"/>
        </w:rPr>
        <w:t xml:space="preserve"> di parole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spesso</w:t>
      </w:r>
      <w:r>
        <w:rPr>
          <w:rFonts w:cstheme="minorHAnsi"/>
          <w:i/>
          <w:iCs/>
          <w:color w:val="3a4445"/>
          <w:lang w:val="it-IT"/>
        </w:rPr>
        <w:t xml:space="preserve">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infatti</w:t>
      </w:r>
      <w:r>
        <w:rPr>
          <w:rFonts w:cstheme="minorHAnsi"/>
          <w:i/>
          <w:iCs/>
          <w:color w:val="3a4445"/>
          <w:lang w:val="it-IT"/>
        </w:rPr>
        <w:t xml:space="preserve"> è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legata</w:t>
      </w:r>
      <w:r>
        <w:rPr>
          <w:rFonts w:cstheme="minorHAnsi"/>
          <w:i/>
          <w:iCs/>
          <w:color w:val="3a4445"/>
          <w:lang w:val="it-IT"/>
        </w:rPr>
        <w:t xml:space="preserve"> alla stretta interdipendenza dei due codici. </w:t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  <w:lang w:val="it-IT"/>
        </w:rPr>
      </w:r>
      <w:r/>
    </w:p>
    <w:p>
      <w:pPr>
        <w:ind w:left="142" w:hanging="142"/>
        <w:rPr>
          <w:rFonts w:cstheme="minorHAnsi"/>
          <w:i/>
          <w:iCs/>
          <w:color w:val="3a4445"/>
        </w:rPr>
      </w:pPr>
      <w:r>
        <w:rPr>
          <w:rFonts w:cstheme="minorHAnsi"/>
          <w:i/>
          <w:iCs/>
          <w:color w:val="3a4445"/>
        </w:rPr>
        <w:t xml:space="preserve">Aides</w:t>
      </w:r>
      <w:r/>
    </w:p>
    <w:p>
      <w:pPr>
        <w:ind w:left="142" w:hanging="142"/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ind w:left="142" w:hanging="142"/>
        <w:rPr>
          <w:rFonts w:cstheme="minorHAnsi"/>
          <w:i/>
          <w:iCs/>
          <w:color w:val="3a4445"/>
        </w:rPr>
      </w:pPr>
      <w:r>
        <w:rPr>
          <w:rFonts w:cstheme="minorHAnsi"/>
          <w:color w:val="3a4445"/>
        </w:rPr>
        <w:t xml:space="preserve">Lignes </w:t>
      </w:r>
      <w:r>
        <w:rPr>
          <w:rFonts w:cstheme="minorHAnsi"/>
          <w:color w:val="3a4445"/>
          <w:lang w:val="it-IT"/>
        </w:rPr>
        <w:t xml:space="preserve">5-6 : </w:t>
      </w:r>
      <w:r>
        <w:rPr>
          <w:rFonts w:cstheme="minorHAnsi"/>
          <w:bCs/>
        </w:rPr>
        <w:t xml:space="preserve">Travaillez </w:t>
      </w:r>
      <w:r>
        <w:rPr>
          <w:rFonts w:cstheme="minorHAnsi"/>
          <w:bCs/>
        </w:rPr>
        <w:t xml:space="preserve">d’abord </w:t>
      </w:r>
      <w:r>
        <w:rPr>
          <w:rFonts w:cstheme="minorHAnsi"/>
          <w:bCs/>
        </w:rPr>
        <w:t xml:space="preserve">sur une</w:t>
      </w:r>
      <w:r>
        <w:rPr>
          <w:rFonts w:cstheme="minorHAnsi"/>
          <w:bCs/>
        </w:rPr>
        <w:t xml:space="preserve"> version </w:t>
      </w:r>
      <w:r>
        <w:rPr>
          <w:rFonts w:cstheme="minorHAnsi"/>
          <w:bCs/>
        </w:rPr>
        <w:t xml:space="preserve">‘</w:t>
      </w:r>
      <w:r>
        <w:rPr>
          <w:rFonts w:cstheme="minorHAnsi"/>
          <w:bCs/>
        </w:rPr>
        <w:t xml:space="preserve">allégée</w:t>
      </w:r>
      <w:r>
        <w:rPr>
          <w:rFonts w:cstheme="minorHAnsi"/>
          <w:bCs/>
        </w:rPr>
        <w:t xml:space="preserve">’</w:t>
      </w:r>
      <w:r>
        <w:rPr>
          <w:rFonts w:cstheme="minorHAnsi"/>
          <w:bCs/>
        </w:rPr>
        <w:t xml:space="preserve"> de la phrase  </w:t>
      </w:r>
      <w:r>
        <w:rPr>
          <w:rFonts w:cstheme="minorHAnsi"/>
          <w:bCs/>
          <w:lang w:val="it-IT"/>
        </w:rPr>
        <w:t xml:space="preserve">: </w:t>
      </w:r>
      <w:bookmarkStart w:id="1" w:name="_Hlk129866529"/>
      <w:r>
        <w:rPr>
          <w:rFonts w:cstheme="minorHAnsi"/>
          <w:bCs/>
          <w:i/>
          <w:iCs/>
          <w:lang w:val="it-IT"/>
        </w:rPr>
        <w:t xml:space="preserve">(L’interpretazione) (...) </w:t>
      </w:r>
      <w:r>
        <w:rPr>
          <w:rFonts w:cstheme="minorHAnsi"/>
          <w:b/>
          <w:bCs/>
          <w:i/>
          <w:iCs/>
          <w:color w:val="3a4445"/>
          <w:lang w:val="it-IT"/>
        </w:rPr>
        <w:t xml:space="preserve">è legata</w:t>
      </w:r>
      <w:r>
        <w:rPr>
          <w:rFonts w:cstheme="minorHAnsi"/>
          <w:i/>
          <w:iCs/>
          <w:color w:val="3a4445"/>
          <w:lang w:val="it-IT"/>
        </w:rPr>
        <w:t xml:space="preserve"> (all’interdipendenza dei codici</w:t>
      </w:r>
      <w:r>
        <w:rPr>
          <w:rFonts w:cstheme="minorHAnsi"/>
          <w:bCs/>
          <w:i/>
          <w:iCs/>
          <w:lang w:val="it-IT"/>
        </w:rPr>
        <w:t xml:space="preserve">)</w:t>
      </w:r>
      <w:bookmarkEnd w:id="1"/>
      <w:r/>
      <w:r/>
    </w:p>
    <w:p>
      <w:pPr>
        <w:ind w:left="142" w:hanging="142"/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</w:rPr>
        <w:t xml:space="preserve">Ligne 5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giochi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Cs/>
          <w:i/>
          <w:iCs/>
          <w:lang w:val="it-IT"/>
        </w:rPr>
        <w:t xml:space="preserve"> </w:t>
      </w:r>
      <w:r>
        <w:rPr>
          <w:rFonts w:cstheme="minorHAnsi"/>
          <w:color w:val="3a4445"/>
          <w:lang w:val="it-IT"/>
        </w:rPr>
        <w:t xml:space="preserve">: </w:t>
      </w:r>
      <w:r>
        <w:rPr>
          <w:rFonts w:cstheme="minorHAnsi"/>
          <w:color w:val="3a4445"/>
        </w:rPr>
        <w:t xml:space="preserve">est le pluriel de</w:t>
      </w:r>
      <w:r>
        <w:rPr>
          <w:rFonts w:cstheme="minorHAnsi"/>
          <w:color w:val="3a4445"/>
          <w:lang w:val="it-IT"/>
        </w:rPr>
        <w:t xml:space="preserve"> “gioco”</w:t>
      </w:r>
      <w:r>
        <w:rPr>
          <w:rFonts w:cstheme="minorHAnsi"/>
          <w:color w:val="3a4445"/>
          <w:lang w:val="it-IT"/>
        </w:rPr>
        <w:t xml:space="preserve">;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color w:val="3a4445"/>
        </w:rPr>
        <w:t xml:space="preserve">on peut remplacer l’expression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color w:val="3a4445"/>
          <w:lang w:val="it-IT"/>
        </w:rPr>
        <w:t xml:space="preserve">giochi di parole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color w:val="3a4445"/>
          <w:lang w:val="it-IT"/>
        </w:rPr>
        <w:t xml:space="preserve"> par “</w:t>
      </w:r>
      <w:r>
        <w:rPr>
          <w:rFonts w:cstheme="minorHAnsi"/>
          <w:color w:val="3a4445"/>
          <w:lang w:val="it-IT"/>
        </w:rPr>
        <w:t xml:space="preserve">espressione ludica che permette di fare humour con le parole</w:t>
      </w:r>
      <w:r>
        <w:rPr>
          <w:rFonts w:cstheme="minorHAnsi"/>
          <w:color w:val="3a4445"/>
          <w:lang w:val="it-IT"/>
        </w:rPr>
        <w:t xml:space="preserve">”.</w:t>
      </w:r>
      <w:r>
        <w:rPr>
          <w:rStyle w:val="1214"/>
          <w:rFonts w:cstheme="minorHAnsi"/>
          <w:color w:val="3a4445"/>
          <w:lang w:val="it-IT"/>
        </w:rPr>
        <w:footnoteReference w:id="9"/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</w:rPr>
        <w:t xml:space="preserve">Ligne 5 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spesso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Cs/>
          <w:i/>
          <w:iCs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: </w:t>
      </w:r>
      <w:r>
        <w:rPr>
          <w:rFonts w:cstheme="minorHAnsi"/>
          <w:color w:val="3a4445"/>
        </w:rPr>
        <w:t xml:space="preserve">on peut le remplacer par </w:t>
      </w:r>
      <w:r>
        <w:rPr>
          <w:rFonts w:cstheme="minorHAnsi"/>
          <w:color w:val="3a4445"/>
          <w:lang w:val="it-IT"/>
        </w:rPr>
        <w:t xml:space="preserve">“la maggior parte del tempo”.</w:t>
      </w:r>
      <w:r>
        <w:rPr>
          <w:rStyle w:val="1214"/>
          <w:rFonts w:cstheme="minorHAnsi"/>
          <w:color w:val="3a4445"/>
          <w:lang w:val="it-IT"/>
        </w:rPr>
        <w:footnoteReference w:id="10"/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</w:rPr>
        <w:t xml:space="preserve">Ligne 5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infatti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Cs/>
          <w:i/>
          <w:iCs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: </w:t>
      </w:r>
      <w:r>
        <w:rPr>
          <w:rFonts w:cstheme="minorHAnsi"/>
          <w:color w:val="3a4445"/>
        </w:rPr>
        <w:t xml:space="preserve">on peut le remplacer par </w:t>
      </w:r>
      <w:r>
        <w:rPr>
          <w:rFonts w:cstheme="minorHAnsi"/>
          <w:color w:val="3a4445"/>
          <w:lang w:val="it-IT"/>
        </w:rPr>
        <w:t xml:space="preserve">“</w:t>
      </w:r>
      <w:r>
        <w:rPr>
          <w:rFonts w:cstheme="minorHAnsi"/>
          <w:bCs/>
          <w:i/>
          <w:iCs/>
          <w:lang w:val="it-IT"/>
        </w:rPr>
        <w:t xml:space="preserve">in effetti</w:t>
      </w:r>
      <w:r>
        <w:rPr>
          <w:rFonts w:cstheme="minorHAnsi"/>
          <w:color w:val="3a4445"/>
          <w:lang w:val="it-IT"/>
        </w:rPr>
        <w:t xml:space="preserve">”.</w:t>
      </w:r>
      <w:r>
        <w:rPr>
          <w:rStyle w:val="1214"/>
          <w:rFonts w:cstheme="minorHAnsi"/>
          <w:color w:val="3a4445"/>
          <w:lang w:val="it-IT"/>
        </w:rPr>
        <w:footnoteReference w:id="11"/>
      </w:r>
      <w:r>
        <w:rPr>
          <w:rFonts w:cstheme="minorHAnsi"/>
          <w:bCs/>
          <w:lang w:val="it-IT"/>
        </w:rPr>
        <w:t xml:space="preserve"> </w:t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</w:rPr>
        <w:t xml:space="preserve">Ligne 5 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legata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Cs/>
          <w:i/>
          <w:iCs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: </w:t>
      </w:r>
      <w:r>
        <w:rPr>
          <w:rFonts w:cstheme="minorHAnsi"/>
          <w:color w:val="3a4445"/>
        </w:rPr>
        <w:t xml:space="preserve">on peut le remplacer par </w:t>
      </w:r>
      <w:r>
        <w:rPr>
          <w:rFonts w:cstheme="minorHAnsi"/>
          <w:color w:val="3a4445"/>
          <w:lang w:val="it-IT"/>
        </w:rPr>
        <w:t xml:space="preserve">“in relazione”.</w:t>
      </w:r>
      <w:r>
        <w:rPr>
          <w:rStyle w:val="1214"/>
          <w:rFonts w:cstheme="minorHAnsi"/>
          <w:color w:val="3a4445"/>
          <w:lang w:val="it-IT"/>
        </w:rPr>
        <w:footnoteReference w:id="12"/>
      </w:r>
      <w:r/>
    </w:p>
    <w:p>
      <w:pPr>
        <w:ind w:left="142" w:hanging="142"/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L.7-8</w:t>
      </w:r>
      <w:r/>
    </w:p>
    <w:p>
      <w:pPr>
        <w:ind w:left="142" w:hanging="142"/>
        <w:rPr>
          <w:rFonts w:cstheme="minorHAnsi"/>
          <w:color w:val="3a4445"/>
        </w:rPr>
      </w:pPr>
      <w:r>
        <w:rPr>
          <w:rFonts w:cstheme="minorHAnsi"/>
          <w:color w:val="3a4445"/>
        </w:rPr>
      </w:r>
      <w:r/>
    </w:p>
    <w:p>
      <w:pPr>
        <w:ind w:left="851"/>
        <w:rPr>
          <w:rFonts w:cstheme="minorHAnsi"/>
          <w:i/>
          <w:iCs/>
          <w:color w:val="3a4445"/>
          <w:lang w:val="it-IT"/>
        </w:rPr>
      </w:pPr>
      <w:r>
        <w:rPr>
          <w:rFonts w:cstheme="minorHAnsi"/>
          <w:i/>
          <w:iCs/>
          <w:color w:val="3a4445"/>
          <w:u w:val="single"/>
          <w:lang w:val="it-IT"/>
        </w:rPr>
        <w:t xml:space="preserve">Alcune</w:t>
      </w:r>
      <w:r>
        <w:rPr>
          <w:rFonts w:cstheme="minorHAnsi"/>
          <w:i/>
          <w:iCs/>
          <w:color w:val="3a4445"/>
          <w:lang w:val="it-IT"/>
        </w:rPr>
        <w:t xml:space="preserve"> espressioni verbali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inoltre</w:t>
      </w:r>
      <w:r>
        <w:rPr>
          <w:rFonts w:cstheme="minorHAnsi"/>
          <w:i/>
          <w:iCs/>
          <w:color w:val="3a4445"/>
          <w:lang w:val="it-IT"/>
        </w:rPr>
        <w:t xml:space="preserve"> (ad esempio le onomatopee), sono parte integrante del codice visivo e acquistano forza comunicativa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in quanto</w:t>
      </w:r>
      <w:r>
        <w:rPr>
          <w:rFonts w:cstheme="minorHAnsi"/>
          <w:i/>
          <w:iCs/>
          <w:color w:val="3a4445"/>
          <w:lang w:val="it-IT"/>
        </w:rPr>
        <w:t xml:space="preserve"> segni grafici. </w:t>
      </w:r>
      <w:r/>
    </w:p>
    <w:p>
      <w:pPr>
        <w:rPr>
          <w:rFonts w:cstheme="minorHAnsi"/>
          <w:i/>
          <w:iCs/>
          <w:color w:val="3a4445"/>
          <w:lang w:val="it-IT"/>
        </w:rPr>
      </w:pPr>
      <w:r>
        <w:rPr>
          <w:rFonts w:cstheme="minorHAnsi"/>
          <w:i/>
          <w:iCs/>
          <w:color w:val="3a4445"/>
          <w:lang w:val="it-IT"/>
        </w:rPr>
      </w:r>
      <w:r/>
    </w:p>
    <w:p>
      <w:pPr>
        <w:ind w:left="142" w:hanging="142"/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</w:rPr>
        <w:t xml:space="preserve">Lignes 6-7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</w:rPr>
        <w:t xml:space="preserve">aide au repère de la structure de la phrase </w:t>
      </w:r>
      <w:r>
        <w:rPr>
          <w:rFonts w:cstheme="minorHAnsi"/>
          <w:bCs/>
          <w:i/>
          <w:iCs/>
        </w:rPr>
        <w:t xml:space="preserve">: </w:t>
      </w:r>
      <w:bookmarkStart w:id="2" w:name="_Hlk129866607"/>
      <w:r>
        <w:rPr>
          <w:rFonts w:cstheme="minorHAnsi"/>
          <w:bCs/>
          <w:lang w:val="it-IT"/>
        </w:rPr>
        <w:t xml:space="preserve">“</w:t>
      </w:r>
      <w:r>
        <w:rPr>
          <w:rFonts w:cstheme="minorHAnsi"/>
          <w:lang w:val="it-IT"/>
        </w:rPr>
        <w:t xml:space="preserve">Alcune espressioni verbali</w:t>
      </w:r>
      <w:r>
        <w:rPr>
          <w:rFonts w:cstheme="minorHAnsi"/>
          <w:bCs/>
          <w:lang w:val="it-IT"/>
        </w:rPr>
        <w:t xml:space="preserve">“</w:t>
      </w:r>
      <w:r>
        <w:rPr>
          <w:rFonts w:cstheme="minorHAnsi"/>
          <w:lang w:val="it-IT"/>
        </w:rPr>
        <w:t xml:space="preserve"> est le sujet de </w:t>
      </w:r>
      <w:r>
        <w:rPr>
          <w:rFonts w:cstheme="minorHAnsi"/>
          <w:bCs/>
          <w:lang w:val="it-IT"/>
        </w:rPr>
        <w:t xml:space="preserve">“</w:t>
      </w:r>
      <w:r>
        <w:rPr>
          <w:rFonts w:cstheme="minorHAnsi"/>
          <w:b/>
          <w:bCs/>
          <w:lang w:val="it-IT"/>
        </w:rPr>
        <w:t xml:space="preserve">sono</w:t>
      </w:r>
      <w:r>
        <w:rPr>
          <w:rFonts w:cstheme="minorHAnsi"/>
          <w:bCs/>
          <w:lang w:val="it-IT"/>
        </w:rPr>
        <w:t xml:space="preserve">“</w:t>
      </w:r>
      <w:r>
        <w:rPr>
          <w:rFonts w:cstheme="minorHAnsi"/>
          <w:lang w:val="it-IT"/>
        </w:rPr>
        <w:t xml:space="preserve"> et de </w:t>
      </w:r>
      <w:r>
        <w:rPr>
          <w:rFonts w:cstheme="minorHAnsi"/>
          <w:bCs/>
          <w:lang w:val="it-IT"/>
        </w:rPr>
        <w:t xml:space="preserve">“</w:t>
      </w:r>
      <w:r>
        <w:rPr>
          <w:rFonts w:cstheme="minorHAnsi"/>
          <w:b/>
          <w:bCs/>
          <w:lang w:val="it-IT"/>
        </w:rPr>
        <w:t xml:space="preserve">acquistano</w:t>
      </w:r>
      <w:r>
        <w:rPr>
          <w:rFonts w:cstheme="minorHAnsi"/>
          <w:bCs/>
          <w:lang w:val="it-IT"/>
        </w:rPr>
        <w:t xml:space="preserve">“</w:t>
      </w:r>
      <w:r>
        <w:rPr>
          <w:rFonts w:cstheme="minorHAnsi"/>
          <w:lang w:val="it-IT"/>
        </w:rPr>
        <w:t xml:space="preserve">. </w:t>
      </w:r>
      <w:bookmarkEnd w:id="2"/>
      <w:r>
        <w:rPr>
          <w:rFonts w:cstheme="minorHAnsi"/>
          <w:bCs/>
        </w:rPr>
        <w:t xml:space="preserve">Maintenant, relisez la phrase.</w:t>
      </w:r>
      <w:r/>
    </w:p>
    <w:p>
      <w:pPr>
        <w:ind w:left="142" w:hanging="142"/>
        <w:rPr>
          <w:rFonts w:cstheme="minorHAnsi"/>
          <w:bCs/>
          <w:lang w:val="it-IT"/>
        </w:rPr>
      </w:pPr>
      <w:r>
        <w:rPr>
          <w:rFonts w:cstheme="minorHAnsi"/>
          <w:color w:val="3a4445"/>
        </w:rPr>
        <w:t xml:space="preserve">Ligne 6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alcune</w:t>
      </w:r>
      <w:r>
        <w:rPr>
          <w:rFonts w:cstheme="minorHAnsi"/>
          <w:bCs/>
          <w:i/>
          <w:iCs/>
          <w:lang w:val="it-IT"/>
        </w:rPr>
        <w:t xml:space="preserve"> espressioni</w:t>
      </w:r>
      <w:r>
        <w:rPr>
          <w:rFonts w:cstheme="minorHAnsi"/>
          <w:bCs/>
          <w:lang w:val="it-IT"/>
        </w:rPr>
        <w:t xml:space="preserve">] : </w:t>
      </w:r>
      <w:r>
        <w:rPr>
          <w:rFonts w:cstheme="minorHAnsi"/>
          <w:bCs/>
        </w:rPr>
        <w:t xml:space="preserve">on peut remplacer par </w:t>
      </w:r>
      <w:r>
        <w:rPr>
          <w:rFonts w:cstheme="minorHAnsi"/>
          <w:bCs/>
          <w:lang w:val="it-IT"/>
        </w:rPr>
        <w:t xml:space="preserve">“qualche</w:t>
      </w:r>
      <w:r>
        <w:rPr>
          <w:rFonts w:cstheme="minorHAnsi"/>
          <w:bCs/>
        </w:rPr>
        <w:t xml:space="preserve"> espressione</w:t>
      </w:r>
      <w:r>
        <w:rPr>
          <w:rFonts w:cstheme="minorHAnsi"/>
          <w:bCs/>
          <w:lang w:val="it-IT"/>
        </w:rPr>
        <w:t xml:space="preserve">“.</w:t>
      </w:r>
      <w:r>
        <w:rPr>
          <w:rStyle w:val="1214"/>
          <w:rFonts w:cstheme="minorHAnsi"/>
          <w:bCs/>
          <w:lang w:val="it-IT"/>
        </w:rPr>
        <w:footnoteReference w:id="13"/>
      </w:r>
      <w:r/>
    </w:p>
    <w:p>
      <w:pPr>
        <w:ind w:left="142" w:hanging="142"/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</w:rPr>
        <w:t xml:space="preserve">Ligne 6 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inoltre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Cs/>
          <w:lang w:val="it-IT"/>
        </w:rPr>
        <w:t xml:space="preserve"> : </w:t>
      </w:r>
      <w:r>
        <w:rPr>
          <w:rFonts w:cstheme="minorHAnsi"/>
          <w:bCs/>
        </w:rPr>
        <w:t xml:space="preserve">regarde</w:t>
      </w:r>
      <w:r>
        <w:rPr>
          <w:rFonts w:cstheme="minorHAnsi"/>
          <w:bCs/>
        </w:rPr>
        <w:t xml:space="preserve">z</w:t>
      </w:r>
      <w:r>
        <w:rPr>
          <w:rFonts w:cstheme="minorHAnsi"/>
          <w:bCs/>
        </w:rPr>
        <w:t xml:space="preserve"> la construction du mot :</w:t>
      </w:r>
      <w:r>
        <w:rPr>
          <w:rFonts w:cstheme="minorHAnsi"/>
          <w:bCs/>
          <w:lang w:val="it-IT"/>
        </w:rPr>
        <w:t xml:space="preserve"> </w:t>
      </w:r>
      <w:r>
        <w:rPr>
          <w:rFonts w:cstheme="minorHAnsi"/>
          <w:color w:val="3a4445"/>
          <w:lang w:val="it-IT"/>
        </w:rPr>
        <w:t xml:space="preserve">in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color w:val="3a4445"/>
          <w:lang w:val="it-IT"/>
        </w:rPr>
        <w:t xml:space="preserve">+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color w:val="3a4445"/>
          <w:lang w:val="it-IT"/>
        </w:rPr>
        <w:t xml:space="preserve">oltre</w:t>
      </w:r>
      <w:r>
        <w:rPr>
          <w:rFonts w:cstheme="minorHAnsi"/>
          <w:color w:val="3a4445"/>
          <w:lang w:val="it-IT"/>
        </w:rPr>
        <w:t xml:space="preserve">. </w:t>
      </w:r>
      <w:r>
        <w:rPr>
          <w:rFonts w:cstheme="minorHAnsi"/>
          <w:color w:val="3a4445"/>
        </w:rPr>
        <w:t xml:space="preserve">Est-ce que cela vous rappelle une locution</w:t>
      </w:r>
      <w:r>
        <w:rPr>
          <w:rFonts w:cstheme="minorHAnsi"/>
          <w:color w:val="3a4445"/>
        </w:rPr>
        <w:t xml:space="preserve"> en français ?</w:t>
      </w:r>
      <w:r>
        <w:rPr>
          <w:rStyle w:val="1214"/>
          <w:rFonts w:cstheme="minorHAnsi"/>
          <w:color w:val="3a4445"/>
        </w:rPr>
        <w:footnoteReference w:id="14"/>
      </w:r>
      <w:r/>
    </w:p>
    <w:p>
      <w:pPr>
        <w:rPr>
          <w:rFonts w:cstheme="minorHAnsi"/>
          <w:color w:val="3a4445"/>
        </w:rPr>
      </w:pPr>
      <w:r>
        <w:rPr>
          <w:rFonts w:cstheme="minorHAnsi"/>
          <w:color w:val="3a4445"/>
        </w:rPr>
        <w:t xml:space="preserve">Ligne 8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in quanto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Cs/>
          <w:lang w:val="it-IT"/>
        </w:rPr>
        <w:t xml:space="preserve"> : </w:t>
      </w:r>
      <w:r>
        <w:rPr>
          <w:rFonts w:cstheme="minorHAnsi"/>
          <w:bCs/>
        </w:rPr>
        <w:t xml:space="preserve">on peut le remplacer par</w:t>
      </w:r>
      <w:r>
        <w:rPr>
          <w:rFonts w:cstheme="minorHAnsi"/>
          <w:bCs/>
          <w:lang w:val="it-IT"/>
        </w:rPr>
        <w:t xml:space="preserve"> “</w:t>
      </w:r>
      <w:r>
        <w:rPr>
          <w:rFonts w:cstheme="minorHAnsi"/>
          <w:bCs/>
          <w:lang w:val="it-IT"/>
        </w:rPr>
        <w:t xml:space="preserve">come</w:t>
      </w:r>
      <w:r>
        <w:rPr>
          <w:rFonts w:cstheme="minorHAnsi"/>
          <w:bCs/>
          <w:lang w:val="it-IT"/>
        </w:rPr>
        <w:t xml:space="preserve">”</w:t>
      </w:r>
      <w:r>
        <w:rPr>
          <w:rFonts w:cstheme="minorHAnsi"/>
          <w:bCs/>
          <w:lang w:val="it-IT"/>
        </w:rPr>
        <w:t xml:space="preserve">.</w:t>
      </w:r>
      <w:r>
        <w:rPr>
          <w:rStyle w:val="1214"/>
          <w:rFonts w:cstheme="minorHAnsi"/>
          <w:bCs/>
          <w:lang w:val="it-IT"/>
        </w:rPr>
        <w:footnoteReference w:id="15"/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  <w:lang w:val="it-IT"/>
        </w:rPr>
      </w:r>
      <w:r/>
    </w:p>
    <w:p>
      <w:pPr>
        <w:rPr>
          <w:rFonts w:cstheme="minorHAnsi"/>
          <w:b/>
          <w:bCs/>
          <w:color w:val="000000" w:themeColor="text1"/>
          <w:lang w:val="it-IT"/>
        </w:rPr>
      </w:pPr>
      <w:r>
        <w:rPr>
          <w:rFonts w:cstheme="minorHAnsi"/>
          <w:b/>
          <w:bCs/>
          <w:color w:val="000000" w:themeColor="text1"/>
          <w:lang w:val="it-IT"/>
        </w:rPr>
        <w:t xml:space="preserve">L</w:t>
      </w:r>
      <w:r>
        <w:rPr>
          <w:rFonts w:cstheme="minorHAnsi"/>
          <w:b/>
          <w:bCs/>
          <w:color w:val="000000" w:themeColor="text1"/>
          <w:lang w:val="it-IT"/>
        </w:rPr>
        <w:t xml:space="preserve">.</w:t>
      </w:r>
      <w:r>
        <w:rPr>
          <w:rFonts w:cstheme="minorHAnsi"/>
          <w:b/>
          <w:bCs/>
          <w:color w:val="000000" w:themeColor="text1"/>
          <w:lang w:val="it-IT"/>
        </w:rPr>
        <w:t xml:space="preserve">9-12</w:t>
      </w:r>
      <w:r/>
    </w:p>
    <w:p>
      <w:pPr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</w:r>
      <w:r/>
    </w:p>
    <w:p>
      <w:pPr>
        <w:ind w:left="851"/>
        <w:rPr>
          <w:rFonts w:cstheme="minorHAnsi"/>
          <w:i/>
          <w:iCs/>
          <w:color w:val="3a4445"/>
          <w:lang w:val="it-IT"/>
        </w:rPr>
      </w:pPr>
      <w:r>
        <w:rPr>
          <w:rFonts w:cstheme="minorHAnsi"/>
          <w:i/>
          <w:iCs/>
          <w:color w:val="3a4445"/>
          <w:u w:val="single"/>
          <w:lang w:val="it-IT"/>
        </w:rPr>
        <w:t xml:space="preserve">Dopo</w:t>
      </w:r>
      <w:r>
        <w:rPr>
          <w:rFonts w:cstheme="minorHAnsi"/>
          <w:i/>
          <w:iCs/>
          <w:color w:val="3a4445"/>
          <w:lang w:val="it-IT"/>
        </w:rPr>
        <w:t xml:space="preserve"> un breve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raffronto</w:t>
      </w:r>
      <w:r>
        <w:rPr>
          <w:rFonts w:cstheme="minorHAnsi"/>
          <w:i/>
          <w:iCs/>
          <w:color w:val="3a4445"/>
          <w:lang w:val="it-IT"/>
        </w:rPr>
        <w:t xml:space="preserve"> tra le problematiche relative alla traduzione del fumetto</w:t>
      </w:r>
      <w:r>
        <w:rPr>
          <w:rFonts w:cstheme="minorHAnsi"/>
          <w:i/>
          <w:iCs/>
          <w:color w:val="3a4445"/>
          <w:lang w:val="it-IT"/>
        </w:rPr>
        <w:t xml:space="preserve"> </w:t>
      </w:r>
      <w:r>
        <w:rPr>
          <w:rFonts w:cstheme="minorHAnsi"/>
          <w:i/>
          <w:iCs/>
          <w:color w:val="3a4445"/>
          <w:lang w:val="it-IT"/>
        </w:rPr>
        <w:t xml:space="preserve">e quelle della traduzione di testi cinematografici,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vengono discussi</w:t>
      </w:r>
      <w:r>
        <w:rPr>
          <w:rFonts w:cstheme="minorHAnsi"/>
          <w:i/>
          <w:iCs/>
          <w:color w:val="3a4445"/>
          <w:lang w:val="it-IT"/>
        </w:rPr>
        <w:t xml:space="preserve"> alcuni esempi di fumetti</w:t>
      </w:r>
      <w:r>
        <w:rPr>
          <w:rFonts w:cstheme="minorHAnsi"/>
          <w:i/>
          <w:iCs/>
          <w:color w:val="3a4445"/>
          <w:lang w:val="it-IT"/>
        </w:rPr>
        <w:t xml:space="preserve"> </w:t>
      </w:r>
      <w:r>
        <w:rPr>
          <w:rFonts w:cstheme="minorHAnsi"/>
          <w:i/>
          <w:iCs/>
          <w:color w:val="3a4445"/>
          <w:lang w:val="it-IT"/>
        </w:rPr>
        <w:t xml:space="preserve">in cui la narrazione verbale è, come per il cinema, inserita in un contesto visivo che esercita una forte influenza sulle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scelte</w:t>
      </w:r>
      <w:r>
        <w:rPr>
          <w:rFonts w:cstheme="minorHAnsi"/>
          <w:i/>
          <w:iCs/>
          <w:color w:val="3a4445"/>
          <w:lang w:val="it-IT"/>
        </w:rPr>
        <w:t xml:space="preserve"> traduttive. </w:t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  <w:lang w:val="it-IT"/>
        </w:rPr>
      </w:r>
      <w:r/>
    </w:p>
    <w:p>
      <w:pPr>
        <w:rPr>
          <w:rFonts w:cstheme="minorHAnsi"/>
          <w:bCs/>
          <w:color w:val="ff0000"/>
        </w:rPr>
      </w:pPr>
      <w:r>
        <w:rPr>
          <w:rFonts w:cstheme="minorHAnsi"/>
          <w:color w:val="3a4445"/>
        </w:rPr>
        <w:t xml:space="preserve">Ligne 9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i/>
          <w:iCs/>
          <w:color w:val="3a4445"/>
          <w:lang w:val="it-IT"/>
        </w:rPr>
        <w:t xml:space="preserve">dopo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color w:val="3a4445"/>
          <w:lang w:val="it-IT"/>
        </w:rPr>
        <w:t xml:space="preserve"> : </w:t>
      </w:r>
      <w:r>
        <w:rPr>
          <w:rFonts w:cstheme="minorHAnsi"/>
          <w:bCs/>
        </w:rPr>
        <w:t xml:space="preserve">on peut le remplacer par « </w:t>
      </w:r>
      <w:r>
        <w:rPr>
          <w:rFonts w:cstheme="minorHAnsi"/>
          <w:bCs/>
          <w:lang w:val="it-IT"/>
        </w:rPr>
        <w:t xml:space="preserve">in seguito a</w:t>
      </w:r>
      <w:r>
        <w:rPr>
          <w:rFonts w:cstheme="minorHAnsi"/>
          <w:bCs/>
        </w:rPr>
        <w:t xml:space="preserve"> »</w:t>
      </w:r>
      <w:r>
        <w:rPr>
          <w:rFonts w:cstheme="minorHAnsi"/>
          <w:bCs/>
        </w:rPr>
        <w:t xml:space="preserve">.</w:t>
      </w:r>
      <w:r>
        <w:rPr>
          <w:rStyle w:val="1214"/>
          <w:rFonts w:cstheme="minorHAnsi"/>
          <w:bCs/>
        </w:rPr>
        <w:footnoteReference w:id="16"/>
      </w:r>
      <w:r>
        <w:rPr>
          <w:rFonts w:cstheme="minorHAnsi"/>
          <w:bCs/>
        </w:rPr>
        <w:t xml:space="preserve"> </w:t>
      </w:r>
      <w:r/>
    </w:p>
    <w:p>
      <w:pPr>
        <w:ind w:left="142" w:hanging="142"/>
        <w:rPr>
          <w:rFonts w:cstheme="minorHAnsi"/>
          <w:bCs/>
        </w:rPr>
      </w:pPr>
      <w:r>
        <w:rPr>
          <w:rFonts w:cstheme="minorHAnsi"/>
          <w:color w:val="3a4445"/>
        </w:rPr>
        <w:t xml:space="preserve">Ligne 9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i/>
          <w:iCs/>
          <w:color w:val="3a4445"/>
          <w:lang w:val="it-IT"/>
        </w:rPr>
        <w:t xml:space="preserve">raffronto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  <w:bCs/>
        </w:rPr>
        <w:t xml:space="preserve"> : on peut le remplacer par « </w:t>
      </w:r>
      <w:r>
        <w:rPr>
          <w:rFonts w:cstheme="minorHAnsi"/>
          <w:bCs/>
          <w:lang w:val="it-IT"/>
        </w:rPr>
        <w:t xml:space="preserve">confronto</w:t>
      </w:r>
      <w:r>
        <w:rPr>
          <w:rFonts w:cstheme="minorHAnsi"/>
          <w:bCs/>
        </w:rPr>
        <w:t xml:space="preserve"> »</w:t>
      </w:r>
      <w:r>
        <w:rPr>
          <w:rFonts w:cstheme="minorHAnsi"/>
          <w:bCs/>
        </w:rPr>
        <w:t xml:space="preserve">.</w:t>
      </w:r>
      <w:r>
        <w:rPr>
          <w:rStyle w:val="1214"/>
          <w:rFonts w:cstheme="minorHAnsi"/>
          <w:bCs/>
        </w:rPr>
        <w:footnoteReference w:id="17"/>
      </w:r>
      <w:r/>
    </w:p>
    <w:p>
      <w:pPr>
        <w:ind w:left="142" w:hanging="142"/>
        <w:rPr>
          <w:rFonts w:cstheme="minorHAnsi"/>
          <w:bCs/>
          <w:lang w:val="it-IT"/>
        </w:rPr>
      </w:pPr>
      <w:r>
        <w:rPr>
          <w:rFonts w:cstheme="minorHAnsi"/>
          <w:color w:val="3a4445"/>
        </w:rPr>
        <w:t xml:space="preserve">Ligne 10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</w:rPr>
        <w:t xml:space="preserve">aide au repère de la structure de la phrase : </w:t>
      </w:r>
      <w:r>
        <w:rPr>
          <w:rFonts w:cstheme="minorHAnsi"/>
          <w:bCs/>
          <w:lang w:val="it-IT"/>
        </w:rPr>
        <w:t xml:space="preserve">[vengono discussi] est le </w:t>
      </w:r>
      <w:r>
        <w:rPr>
          <w:rFonts w:cstheme="minorHAnsi"/>
          <w:bCs/>
        </w:rPr>
        <w:t xml:space="preserve">verbe</w:t>
      </w:r>
      <w:r>
        <w:rPr>
          <w:rFonts w:cstheme="minorHAnsi"/>
          <w:bCs/>
          <w:lang w:val="it-IT"/>
        </w:rPr>
        <w:t xml:space="preserve">, [alcuni esempi di fumetti] est le </w:t>
      </w:r>
      <w:r>
        <w:rPr>
          <w:rFonts w:cstheme="minorHAnsi"/>
          <w:bCs/>
        </w:rPr>
        <w:t xml:space="preserve">sujet</w:t>
      </w:r>
      <w:r>
        <w:rPr>
          <w:rFonts w:cstheme="minorHAnsi"/>
          <w:bCs/>
        </w:rPr>
        <w:t xml:space="preserve">.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O</w:t>
      </w:r>
      <w:r>
        <w:rPr>
          <w:rFonts w:cstheme="minorHAnsi"/>
          <w:bCs/>
        </w:rPr>
        <w:t xml:space="preserve">rdre syntaxique plus facile :</w:t>
      </w:r>
      <w:r>
        <w:rPr>
          <w:rFonts w:cstheme="minorHAnsi"/>
          <w:bCs/>
          <w:lang w:val="it-IT"/>
        </w:rPr>
        <w:t xml:space="preserve"> </w:t>
      </w:r>
      <w:r>
        <w:rPr>
          <w:rFonts w:cstheme="minorHAnsi"/>
          <w:bCs/>
          <w:i/>
          <w:iCs/>
          <w:lang w:val="it-IT"/>
        </w:rPr>
        <w:t xml:space="preserve">(</w:t>
      </w:r>
      <w:r>
        <w:rPr>
          <w:rFonts w:cstheme="minorHAnsi"/>
          <w:bCs/>
          <w:i/>
          <w:iCs/>
          <w:lang w:val="it-IT"/>
        </w:rPr>
        <w:t xml:space="preserve">alcuni esempi di fumetti</w:t>
      </w:r>
      <w:r>
        <w:rPr>
          <w:rFonts w:cstheme="minorHAnsi"/>
          <w:bCs/>
          <w:i/>
          <w:iCs/>
          <w:lang w:val="it-IT"/>
        </w:rPr>
        <w:t xml:space="preserve">)</w:t>
      </w:r>
      <w:r>
        <w:rPr>
          <w:rFonts w:cstheme="minorHAnsi"/>
          <w:bCs/>
          <w:i/>
          <w:iCs/>
          <w:lang w:val="it-IT"/>
        </w:rPr>
        <w:t xml:space="preserve"> </w:t>
      </w:r>
      <w:r>
        <w:rPr>
          <w:rFonts w:cstheme="minorHAnsi"/>
          <w:bCs/>
          <w:i/>
          <w:iCs/>
          <w:lang w:val="it-IT"/>
        </w:rPr>
        <w:t xml:space="preserve">(</w:t>
      </w:r>
      <w:r>
        <w:rPr>
          <w:rFonts w:cstheme="minorHAnsi"/>
          <w:bCs/>
          <w:i/>
          <w:iCs/>
          <w:lang w:val="it-IT"/>
        </w:rPr>
        <w:t xml:space="preserve">vengono discussi</w:t>
      </w:r>
      <w:r>
        <w:rPr>
          <w:rFonts w:cstheme="minorHAnsi"/>
          <w:bCs/>
          <w:i/>
          <w:iCs/>
          <w:lang w:val="it-IT"/>
        </w:rPr>
        <w:t xml:space="preserve">)</w:t>
      </w:r>
      <w:r>
        <w:rPr>
          <w:rFonts w:cstheme="minorHAnsi"/>
          <w:bCs/>
          <w:lang w:val="it-IT"/>
        </w:rPr>
        <w:t xml:space="preserve">.</w:t>
      </w:r>
      <w:r/>
    </w:p>
    <w:p>
      <w:pPr>
        <w:rPr>
          <w:rFonts w:cstheme="minorHAnsi"/>
          <w:bCs/>
          <w:lang w:val="it-IT"/>
        </w:rPr>
      </w:pPr>
      <w:r>
        <w:rPr>
          <w:rFonts w:cstheme="minorHAnsi"/>
          <w:color w:val="3a4445"/>
        </w:rPr>
        <w:t xml:space="preserve">Ligne 10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vengono discussi</w:t>
      </w:r>
      <w:r>
        <w:rPr>
          <w:rFonts w:cstheme="minorHAnsi"/>
          <w:bCs/>
          <w:lang w:val="it-IT"/>
        </w:rPr>
        <w:t xml:space="preserve">] : </w:t>
      </w:r>
      <w:r>
        <w:rPr>
          <w:rFonts w:cstheme="minorHAnsi"/>
          <w:bCs/>
        </w:rPr>
        <w:t xml:space="preserve">on peut le remplacer par</w:t>
      </w:r>
      <w:r>
        <w:rPr>
          <w:rFonts w:cstheme="minorHAnsi"/>
          <w:bCs/>
          <w:lang w:val="it-IT"/>
        </w:rPr>
        <w:t xml:space="preserve"> “sono discussi”</w:t>
      </w:r>
      <w:r>
        <w:rPr>
          <w:rFonts w:cstheme="minorHAnsi"/>
          <w:bCs/>
          <w:lang w:val="it-IT"/>
        </w:rPr>
        <w:t xml:space="preserve">.</w:t>
      </w:r>
      <w:r/>
    </w:p>
    <w:p>
      <w:pPr>
        <w:rPr>
          <w:rFonts w:cstheme="minorHAnsi"/>
          <w:bCs/>
          <w:lang w:val="it-IT"/>
        </w:rPr>
      </w:pPr>
      <w:r>
        <w:rPr>
          <w:rFonts w:cstheme="minorHAnsi"/>
          <w:color w:val="3a4445"/>
        </w:rPr>
        <w:t xml:space="preserve">Ligne 12 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scelte</w:t>
      </w:r>
      <w:r>
        <w:rPr>
          <w:rFonts w:cstheme="minorHAnsi"/>
          <w:bCs/>
          <w:lang w:val="it-IT"/>
        </w:rPr>
        <w:t xml:space="preserve">] : </w:t>
      </w:r>
      <w:r>
        <w:rPr>
          <w:rFonts w:cstheme="minorHAnsi"/>
          <w:bCs/>
        </w:rPr>
        <w:t xml:space="preserve">on peut le remplacer par</w:t>
      </w:r>
      <w:r>
        <w:rPr>
          <w:rFonts w:cstheme="minorHAnsi"/>
          <w:bCs/>
          <w:lang w:val="it-IT"/>
        </w:rPr>
        <w:t xml:space="preserve"> “soluzioni”</w:t>
      </w:r>
      <w:r>
        <w:rPr>
          <w:rFonts w:cstheme="minorHAnsi"/>
          <w:bCs/>
          <w:lang w:val="it-IT"/>
        </w:rPr>
        <w:t xml:space="preserve">.</w:t>
      </w:r>
      <w:r>
        <w:rPr>
          <w:rStyle w:val="1214"/>
          <w:rFonts w:cstheme="minorHAnsi"/>
          <w:bCs/>
          <w:lang w:val="it-IT"/>
        </w:rPr>
        <w:footnoteReference w:id="18"/>
      </w:r>
      <w:r/>
    </w:p>
    <w:p>
      <w:pPr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  <w:lang w:val="it-IT"/>
        </w:rPr>
      </w:r>
      <w:r/>
    </w:p>
    <w:p>
      <w:pPr>
        <w:rPr>
          <w:rFonts w:cstheme="minorHAnsi"/>
          <w:b/>
          <w:bCs/>
          <w:color w:val="3a4445"/>
          <w:lang w:val="it-IT"/>
        </w:rPr>
      </w:pPr>
      <w:r>
        <w:rPr>
          <w:rFonts w:cstheme="minorHAnsi"/>
          <w:b/>
          <w:bCs/>
          <w:color w:val="3a4445"/>
          <w:lang w:val="it-IT"/>
        </w:rPr>
        <w:t xml:space="preserve">L</w:t>
      </w:r>
      <w:r>
        <w:rPr>
          <w:rFonts w:cstheme="minorHAnsi"/>
          <w:b/>
          <w:bCs/>
          <w:color w:val="3a4445"/>
          <w:lang w:val="it-IT"/>
        </w:rPr>
        <w:t xml:space="preserve">.</w:t>
      </w:r>
      <w:r>
        <w:rPr>
          <w:rFonts w:cstheme="minorHAnsi"/>
          <w:b/>
          <w:bCs/>
          <w:color w:val="3a4445"/>
          <w:lang w:val="it-IT"/>
        </w:rPr>
        <w:t xml:space="preserve">12-15</w:t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  <w:lang w:val="it-IT"/>
        </w:rPr>
      </w:r>
      <w:r/>
    </w:p>
    <w:p>
      <w:pPr>
        <w:ind w:left="851"/>
        <w:rPr>
          <w:rFonts w:cstheme="minorHAnsi"/>
          <w:i/>
          <w:iCs/>
          <w:color w:val="3a4445"/>
          <w:lang w:val="it-IT"/>
        </w:rPr>
      </w:pPr>
      <w:r>
        <w:rPr>
          <w:rFonts w:cstheme="minorHAnsi"/>
          <w:i/>
          <w:iCs/>
          <w:color w:val="3a4445"/>
          <w:u w:val="single"/>
          <w:lang w:val="it-IT"/>
        </w:rPr>
        <w:t xml:space="preserve">Vengono esaminate</w:t>
      </w:r>
      <w:r>
        <w:rPr>
          <w:rFonts w:cstheme="minorHAnsi"/>
          <w:i/>
          <w:iCs/>
          <w:color w:val="3a4445"/>
          <w:lang w:val="it-IT"/>
        </w:rPr>
        <w:t xml:space="preserve">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alcune</w:t>
      </w:r>
      <w:r>
        <w:rPr>
          <w:rFonts w:cstheme="minorHAnsi"/>
          <w:i/>
          <w:iCs/>
          <w:color w:val="3a4445"/>
          <w:lang w:val="it-IT"/>
        </w:rPr>
        <w:t xml:space="preserve"> modalità proprie della “grammatica espressiva” del medium fumetto,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ovvero</w:t>
      </w:r>
      <w:r>
        <w:rPr>
          <w:rFonts w:cstheme="minorHAnsi"/>
          <w:i/>
          <w:iCs/>
          <w:color w:val="3a4445"/>
          <w:lang w:val="it-IT"/>
        </w:rPr>
        <w:t xml:space="preserve"> </w:t>
      </w:r>
      <w:r>
        <w:rPr>
          <w:rFonts w:cstheme="minorHAnsi"/>
          <w:i/>
          <w:iCs/>
          <w:color w:val="3a4445"/>
          <w:u w:val="single"/>
          <w:lang w:val="it-IT"/>
        </w:rPr>
        <w:t xml:space="preserve">pun</w:t>
      </w:r>
      <w:r>
        <w:rPr>
          <w:rFonts w:cstheme="minorHAnsi"/>
          <w:i/>
          <w:iCs/>
          <w:color w:val="3a4445"/>
          <w:lang w:val="it-IT"/>
        </w:rPr>
        <w:t xml:space="preserve"> visivi, visualizzazione delle metafore e uso di espressioni onomatopeiche, e discusse le implicazioni che tali meccanismi comunicativi hanno per quanto riguarda la traduzione.</w:t>
      </w:r>
      <w:r/>
    </w:p>
    <w:p>
      <w:pPr>
        <w:rPr>
          <w:rFonts w:cstheme="minorHAnsi"/>
          <w:i/>
          <w:iCs/>
          <w:color w:val="3a4445"/>
          <w:lang w:val="it-IT"/>
        </w:rPr>
      </w:pPr>
      <w:r>
        <w:rPr>
          <w:rFonts w:cstheme="minorHAnsi"/>
          <w:i/>
          <w:iCs/>
          <w:color w:val="3a4445"/>
          <w:lang w:val="it-IT"/>
        </w:rPr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  <w:lang w:val="it-IT"/>
        </w:rPr>
      </w:r>
      <w:r/>
    </w:p>
    <w:p>
      <w:pPr>
        <w:rPr>
          <w:rFonts w:cstheme="minorHAnsi"/>
          <w:bCs/>
          <w:lang w:val="it-IT"/>
        </w:rPr>
      </w:pPr>
      <w:r>
        <w:rPr>
          <w:rFonts w:cstheme="minorHAnsi"/>
          <w:color w:val="3a4445"/>
        </w:rPr>
        <w:t xml:space="preserve">Ligne 12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vengono esaminate</w:t>
      </w:r>
      <w:r>
        <w:rPr>
          <w:rFonts w:cstheme="minorHAnsi"/>
          <w:bCs/>
          <w:lang w:val="it-IT"/>
        </w:rPr>
        <w:t xml:space="preserve">] : </w:t>
      </w:r>
      <w:r>
        <w:rPr>
          <w:rFonts w:cstheme="minorHAnsi"/>
          <w:bCs/>
        </w:rPr>
        <w:t xml:space="preserve">on peut le remplacer par</w:t>
      </w:r>
      <w:r>
        <w:rPr>
          <w:rFonts w:cstheme="minorHAnsi"/>
          <w:bCs/>
          <w:lang w:val="it-IT"/>
        </w:rPr>
        <w:t xml:space="preserve"> “sono esaminate”.</w:t>
      </w:r>
      <w:r/>
    </w:p>
    <w:p>
      <w:pPr>
        <w:rPr>
          <w:rFonts w:cstheme="minorHAnsi"/>
          <w:color w:val="3a4445"/>
          <w:lang w:val="it-IT"/>
        </w:rPr>
      </w:pPr>
      <w:r>
        <w:rPr>
          <w:rFonts w:cstheme="minorHAnsi"/>
          <w:color w:val="3a4445"/>
        </w:rPr>
        <w:t xml:space="preserve">Ligne 12 :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alcune</w:t>
      </w:r>
      <w:r>
        <w:rPr>
          <w:rFonts w:cstheme="minorHAnsi"/>
          <w:bCs/>
          <w:lang w:val="it-IT"/>
        </w:rPr>
        <w:t xml:space="preserve">] : </w:t>
      </w:r>
      <w:r>
        <w:rPr>
          <w:rFonts w:cstheme="minorHAnsi"/>
          <w:bCs/>
        </w:rPr>
        <w:t xml:space="preserve">nous avons déjà rencontré ce mot à la ligne 6, vous vous rappelez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?</w:t>
      </w:r>
      <w:r/>
    </w:p>
    <w:p>
      <w:pPr>
        <w:rPr>
          <w:rFonts w:cstheme="minorHAnsi"/>
          <w:bCs/>
          <w:lang w:val="it-IT"/>
        </w:rPr>
      </w:pPr>
      <w:r>
        <w:rPr>
          <w:rFonts w:cstheme="minorHAnsi"/>
        </w:rPr>
        <w:t xml:space="preserve">Ligne 13 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  <w:lang w:val="it-IT"/>
        </w:rPr>
        <w:t xml:space="preserve">ovvero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</w:rPr>
        <w:t xml:space="preserve"> : </w:t>
      </w:r>
      <w:r>
        <w:rPr>
          <w:rFonts w:cstheme="minorHAnsi"/>
          <w:bCs/>
        </w:rPr>
        <w:t xml:space="preserve">on peut le remplacer par</w:t>
      </w:r>
      <w:r>
        <w:rPr>
          <w:rFonts w:cstheme="minorHAnsi"/>
          <w:bCs/>
          <w:lang w:val="it-IT"/>
        </w:rPr>
        <w:t xml:space="preserve"> “o”</w:t>
      </w:r>
      <w:r>
        <w:rPr>
          <w:rFonts w:cstheme="minorHAnsi"/>
          <w:bCs/>
          <w:lang w:val="it-IT"/>
        </w:rPr>
        <w:t xml:space="preserve">.</w:t>
      </w:r>
      <w:r>
        <w:rPr>
          <w:rStyle w:val="1214"/>
          <w:rFonts w:cstheme="minorHAnsi"/>
          <w:bCs/>
          <w:lang w:val="it-IT"/>
        </w:rPr>
        <w:footnoteReference w:id="19"/>
      </w:r>
      <w:r/>
    </w:p>
    <w:p>
      <w:pPr>
        <w:ind w:left="142" w:hanging="142"/>
        <w:rPr>
          <w:rFonts w:cstheme="minorHAnsi"/>
        </w:rPr>
      </w:pPr>
      <w:r>
        <w:rPr>
          <w:rFonts w:cstheme="minorHAnsi"/>
        </w:rPr>
        <w:t xml:space="preserve">Ligne 13 : </w:t>
      </w:r>
      <w:r>
        <w:rPr>
          <w:rFonts w:cstheme="minorHAnsi"/>
          <w:bCs/>
          <w:lang w:val="it-IT"/>
        </w:rPr>
        <w:t xml:space="preserve">[</w:t>
      </w:r>
      <w:r>
        <w:rPr>
          <w:rFonts w:cstheme="minorHAnsi"/>
          <w:bCs/>
          <w:i/>
          <w:iCs/>
        </w:rPr>
        <w:t xml:space="preserve">pun</w:t>
      </w:r>
      <w:r>
        <w:rPr>
          <w:rFonts w:cstheme="minorHAnsi"/>
          <w:bCs/>
          <w:lang w:val="it-IT"/>
        </w:rPr>
        <w:t xml:space="preserve">]</w:t>
      </w:r>
      <w:r>
        <w:rPr>
          <w:rFonts w:cstheme="minorHAnsi"/>
        </w:rPr>
        <w:t xml:space="preserve"> : c’est un emprunt à l’anglais, on peut le remplacer par « </w:t>
      </w:r>
      <w:r>
        <w:rPr>
          <w:rFonts w:cstheme="minorHAnsi"/>
          <w:lang w:val="it-IT"/>
        </w:rPr>
        <w:t xml:space="preserve">gioco di parole</w:t>
      </w:r>
      <w:r>
        <w:rPr>
          <w:rFonts w:cstheme="minorHAnsi"/>
        </w:rPr>
        <w:t xml:space="preserve"> »</w:t>
      </w:r>
      <w:r>
        <w:rPr>
          <w:rFonts w:cstheme="minorHAnsi"/>
        </w:rPr>
        <w:t xml:space="preserve"> que nous avons déjà vu à la ligne 5.</w:t>
      </w:r>
      <w:r/>
    </w:p>
    <w:p>
      <w:pPr>
        <w:ind w:left="142" w:hanging="142"/>
        <w:rPr>
          <w:rFonts w:cstheme="minorHAnsi"/>
        </w:rPr>
      </w:pPr>
      <w:r>
        <w:rPr>
          <w:rFonts w:cstheme="minorHAnsi"/>
        </w:rPr>
      </w:r>
      <w:r/>
    </w:p>
    <w:p>
      <w:pPr>
        <w:ind w:left="142" w:hanging="142"/>
        <w:rPr>
          <w:rFonts w:cstheme="minorHAnsi"/>
        </w:rPr>
      </w:pPr>
      <w:r>
        <w:rPr>
          <w:rFonts w:cstheme="minorHAnsi"/>
        </w:rPr>
      </w:r>
      <w:r/>
    </w:p>
    <w:sectPr>
      <w:headerReference w:type="default" r:id="rId8"/>
      <w:footerReference w:type="default" r:id="rId9"/>
      <w:footerReference w:type="even" r:id="rId10"/>
      <w:footnotePr/>
      <w:endnotePr/>
      <w:type w:val="nextPage"/>
      <w:pgSz w:w="11900" w:h="16840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ItalicMT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18255428"/>
      <w:docPartObj>
        <w:docPartGallery w:val="Page Numbers (Bottom of Page)"/>
        <w:docPartUnique w:val="true"/>
      </w:docPartObj>
      <w:rPr/>
    </w:sdtPr>
    <w:sdtContent>
      <w:p>
        <w:pPr>
          <w:pStyle w:val="1215"/>
          <w:ind w:right="360"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bottomMargin">
                    <wp14:pctPosVOffset>7000</wp14:pctPosVOffset>
                  </wp:positionV>
                  <wp:extent cx="368300" cy="274320"/>
                  <wp:effectExtent l="9525" t="9525" r="12700" b="11430"/>
                  <wp:wrapNone/>
                  <wp:docPr id="1" name="Rectangle : carré corné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shape 0" o:spid="_x0000_s0" o:spt="65" type="#_x0000_t65" style="position:absolute;z-index:251659264;o:allowoverlap:true;o:allowincell:false;mso-position-horizontal-relative:right-margin-area;mso-position-horizontal:left;mso-position-vertical-relative:bottom-margin-area;width:29.0pt;height:21.6pt;mso-wrap-distance-left:9.0pt;mso-wrap-distance-top:0.0pt;mso-wrap-distance-right:9.0pt;mso-wrap-distance-bottom:0.0pt;v-text-anchor:top;visibility:visible;" fillcolor="#FFFFFF" strokecolor="#808080" strokeweight="0.25pt">
                  <v:textbox inset="0,0,0,0">
                    <w:txbxContent>
                      <w:p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  <w:r/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0838670"/>
      <w:docPartObj>
        <w:docPartGallery w:val="Page Numbers (Bottom of Page)"/>
        <w:docPartUnique w:val="true"/>
      </w:docPartObj>
      <w:rPr/>
    </w:sdtPr>
    <w:sdtContent>
      <w:p>
        <w:pPr>
          <w:pStyle w:val="1215"/>
          <w:rPr>
            <w:rStyle w:val="1217"/>
          </w:rPr>
          <w:framePr w:wrap="none" w:vAnchor="text" w:hAnchor="margin" w:xAlign="right" w:y="1"/>
        </w:pPr>
        <w:r>
          <w:rPr>
            <w:rStyle w:val="1217"/>
          </w:rPr>
          <w:fldChar w:fldCharType="begin"/>
        </w:r>
        <w:r>
          <w:rPr>
            <w:rStyle w:val="1217"/>
          </w:rPr>
          <w:instrText xml:space="preserve"> PAGE </w:instrText>
        </w:r>
        <w:r>
          <w:rPr>
            <w:rStyle w:val="1217"/>
          </w:rPr>
          <w:fldChar w:fldCharType="end"/>
        </w:r>
        <w:r/>
      </w:p>
    </w:sdtContent>
  </w:sdt>
  <w:p>
    <w:pPr>
      <w:pStyle w:val="121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212"/>
      </w:pPr>
      <w:r>
        <w:rPr>
          <w:rStyle w:val="1214"/>
        </w:rPr>
        <w:footnoteRef/>
      </w:r>
      <w:r>
        <w:t xml:space="preserve"> Fr. </w:t>
      </w:r>
      <w:r>
        <w:rPr>
          <w:i/>
          <w:iCs/>
        </w:rPr>
        <w:t xml:space="preserve">band</w:t>
      </w:r>
      <w:r>
        <w:rPr>
          <w:i/>
          <w:iCs/>
        </w:rPr>
        <w:t xml:space="preserve">e</w:t>
      </w:r>
      <w:r>
        <w:rPr>
          <w:i/>
          <w:iCs/>
        </w:rPr>
        <w:t xml:space="preserve">s dessinées</w:t>
      </w:r>
      <w:r>
        <w:rPr>
          <w:i/>
          <w:iCs/>
        </w:rPr>
        <w:t xml:space="preserve"> </w:t>
      </w:r>
      <w:r>
        <w:t xml:space="preserve">/ Esp. </w:t>
      </w:r>
      <w:r>
        <w:rPr>
          <w:rFonts w:cstheme="minorHAnsi"/>
          <w:bCs/>
          <w:i/>
          <w:iCs/>
          <w:lang w:val="es-ES"/>
        </w:rPr>
        <w:t xml:space="preserve">cómic</w:t>
      </w:r>
      <w:r>
        <w:rPr>
          <w:rFonts w:cstheme="minorHAnsi"/>
          <w:bCs/>
          <w:lang w:val="it-IT"/>
        </w:rPr>
        <w:t xml:space="preserve">.</w:t>
      </w:r>
      <w:r/>
    </w:p>
  </w:footnote>
  <w:footnote w:id="3">
    <w:p>
      <w:pPr>
        <w:pStyle w:val="1212"/>
      </w:pPr>
      <w:r>
        <w:rPr>
          <w:rStyle w:val="1214"/>
        </w:rPr>
        <w:footnoteRef/>
      </w:r>
      <w:r>
        <w:t xml:space="preserve"> Fr. </w:t>
      </w:r>
      <w:r>
        <w:rPr>
          <w:i/>
          <w:iCs/>
        </w:rPr>
        <w:t xml:space="preserve">vue </w:t>
      </w:r>
      <w:r>
        <w:t xml:space="preserve">/ </w:t>
      </w:r>
      <w:r>
        <w:t xml:space="preserve">Es</w:t>
      </w:r>
      <w:r>
        <w:t xml:space="preserve">p. </w:t>
      </w:r>
      <w:r>
        <w:rPr>
          <w:rFonts w:cstheme="minorHAnsi"/>
          <w:bCs/>
          <w:i/>
          <w:iCs/>
          <w:lang w:val="it-IT"/>
        </w:rPr>
        <w:t xml:space="preserve">vista</w:t>
      </w:r>
      <w:r>
        <w:rPr>
          <w:rFonts w:cstheme="minorHAnsi"/>
          <w:bCs/>
          <w:lang w:val="it-IT"/>
        </w:rPr>
        <w:t xml:space="preserve">.</w:t>
      </w:r>
      <w:r/>
    </w:p>
  </w:footnote>
  <w:footnote w:id="4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rFonts w:cstheme="minorHAnsi"/>
          <w:bCs/>
        </w:rPr>
        <w:t xml:space="preserve">Fr. </w:t>
      </w:r>
      <w:r>
        <w:rPr>
          <w:rFonts w:cstheme="minorHAnsi"/>
          <w:bCs/>
          <w:i/>
          <w:iCs/>
        </w:rPr>
        <w:t xml:space="preserve">dans laquelle</w:t>
      </w:r>
      <w:r>
        <w:rPr>
          <w:rFonts w:cstheme="minorHAnsi"/>
          <w:bCs/>
        </w:rPr>
        <w:t xml:space="preserve"> / </w:t>
      </w:r>
      <w:r>
        <w:rPr>
          <w:rFonts w:cstheme="minorHAnsi"/>
          <w:bCs/>
        </w:rPr>
        <w:t xml:space="preserve">Es</w:t>
      </w:r>
      <w:r>
        <w:rPr>
          <w:rFonts w:cstheme="minorHAnsi"/>
          <w:bCs/>
        </w:rPr>
        <w:t xml:space="preserve">p</w:t>
      </w:r>
      <w:r>
        <w:rPr>
          <w:rFonts w:cstheme="minorHAnsi"/>
          <w:bCs/>
        </w:rPr>
        <w:t xml:space="preserve">.</w:t>
      </w:r>
      <w:r>
        <w:rPr>
          <w:rFonts w:cstheme="minorHAnsi"/>
          <w:bCs/>
        </w:rPr>
        <w:t xml:space="preserve"> </w:t>
      </w:r>
      <w:r>
        <w:rPr>
          <w:rFonts w:cstheme="minorHAnsi"/>
          <w:bCs/>
          <w:i/>
          <w:iCs/>
          <w:color w:val="000000" w:themeColor="text1"/>
          <w:lang w:val="es-ES"/>
        </w:rPr>
        <w:t xml:space="preserve">donde, en la que</w:t>
      </w:r>
      <w:r>
        <w:rPr>
          <w:rFonts w:cstheme="minorHAnsi"/>
          <w:bCs/>
          <w:i/>
          <w:iCs/>
          <w:color w:val="000000" w:themeColor="text1"/>
          <w:lang w:val="es-ES"/>
        </w:rPr>
        <w:t xml:space="preserve">.</w:t>
      </w:r>
      <w:r/>
    </w:p>
  </w:footnote>
  <w:footnote w:id="5">
    <w:p>
      <w:pPr>
        <w:rPr>
          <w:rFonts w:cstheme="minorHAnsi"/>
          <w:bCs/>
        </w:rPr>
      </w:pPr>
      <w:r>
        <w:rPr>
          <w:rStyle w:val="1214"/>
        </w:rPr>
        <w:footnoteRef/>
      </w:r>
      <w:r>
        <w:t xml:space="preserve"> </w:t>
      </w:r>
      <w:r>
        <w:rPr>
          <w:rFonts w:cstheme="minorHAnsi"/>
          <w:bCs/>
          <w:sz w:val="20"/>
          <w:szCs w:val="20"/>
        </w:rPr>
        <w:t xml:space="preserve">Fr. </w:t>
      </w:r>
      <w:r>
        <w:rPr>
          <w:rFonts w:cstheme="minorHAnsi"/>
          <w:bCs/>
          <w:i/>
          <w:iCs/>
          <w:sz w:val="20"/>
          <w:szCs w:val="20"/>
        </w:rPr>
        <w:t xml:space="preserve">sur lequel</w:t>
      </w:r>
      <w:r>
        <w:rPr>
          <w:rFonts w:cstheme="minorHAnsi"/>
          <w:bCs/>
          <w:sz w:val="20"/>
          <w:szCs w:val="20"/>
        </w:rPr>
        <w:t xml:space="preserve"> / </w:t>
      </w:r>
      <w:r>
        <w:rPr>
          <w:rFonts w:cstheme="minorHAnsi"/>
          <w:bCs/>
          <w:sz w:val="20"/>
          <w:szCs w:val="20"/>
        </w:rPr>
        <w:t xml:space="preserve">Es</w:t>
      </w:r>
      <w:r>
        <w:rPr>
          <w:rFonts w:cstheme="minorHAnsi"/>
          <w:bCs/>
          <w:sz w:val="20"/>
          <w:szCs w:val="20"/>
        </w:rPr>
        <w:t xml:space="preserve">p. </w:t>
      </w:r>
      <w:r>
        <w:rPr>
          <w:rFonts w:cstheme="minorHAnsi"/>
          <w:bCs/>
          <w:i/>
          <w:iCs/>
          <w:sz w:val="20"/>
          <w:szCs w:val="20"/>
          <w:lang w:val="es-ES"/>
        </w:rPr>
        <w:t xml:space="preserve">donde, </w:t>
      </w:r>
      <w:r>
        <w:rPr>
          <w:rFonts w:cstheme="minorHAnsi"/>
          <w:bCs/>
          <w:i/>
          <w:iCs/>
          <w:color w:val="000000" w:themeColor="text1"/>
          <w:sz w:val="20"/>
          <w:szCs w:val="20"/>
          <w:lang w:val="es-ES"/>
        </w:rPr>
        <w:t xml:space="preserve">en lo que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.</w:t>
      </w:r>
      <w:r/>
    </w:p>
  </w:footnote>
  <w:footnote w:id="6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rFonts w:cstheme="minorHAnsi"/>
          <w:color w:val="3a4445"/>
        </w:rPr>
        <w:t xml:space="preserve">Fr.</w:t>
      </w:r>
      <w:r>
        <w:rPr>
          <w:rFonts w:cstheme="minorHAnsi"/>
          <w:i/>
          <w:iCs/>
          <w:color w:val="3a4445"/>
        </w:rPr>
        <w:t xml:space="preserve"> </w:t>
      </w:r>
      <w:r>
        <w:rPr>
          <w:rFonts w:cstheme="minorHAnsi"/>
          <w:i/>
          <w:iCs/>
        </w:rPr>
        <w:t xml:space="preserve">écrits</w:t>
      </w:r>
      <w:r>
        <w:rPr>
          <w:rFonts w:cstheme="minorHAnsi"/>
        </w:rPr>
        <w:t xml:space="preserve"> / </w:t>
      </w:r>
      <w:r>
        <w:rPr>
          <w:rFonts w:cstheme="minorHAnsi"/>
        </w:rPr>
        <w:t xml:space="preserve">Es</w:t>
      </w:r>
      <w:r>
        <w:rPr>
          <w:rFonts w:cstheme="minorHAnsi"/>
        </w:rPr>
        <w:t xml:space="preserve">p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 </w:t>
      </w:r>
      <w:r>
        <w:rPr>
          <w:rFonts w:cstheme="minorHAnsi"/>
          <w:i/>
          <w:iCs/>
          <w:lang w:val="es-ES"/>
        </w:rPr>
        <w:t xml:space="preserve">escritos</w:t>
      </w:r>
      <w:r>
        <w:rPr>
          <w:rFonts w:cstheme="minorHAnsi"/>
          <w:i/>
          <w:iCs/>
          <w:lang w:val="es-ES"/>
        </w:rPr>
        <w:t xml:space="preserve">.</w:t>
      </w:r>
      <w:r/>
    </w:p>
  </w:footnote>
  <w:footnote w:id="7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rFonts w:cstheme="minorHAnsi"/>
          <w:bCs/>
          <w:lang w:val="it-IT"/>
        </w:rPr>
        <w:t xml:space="preserve">Fr. </w:t>
      </w:r>
      <w:r>
        <w:rPr>
          <w:rFonts w:cstheme="minorHAnsi"/>
          <w:bCs/>
          <w:i/>
          <w:iCs/>
        </w:rPr>
        <w:t xml:space="preserve">avec </w:t>
      </w:r>
      <w:r>
        <w:rPr>
          <w:rFonts w:cstheme="minorHAnsi"/>
          <w:bCs/>
          <w:lang w:val="it-IT"/>
        </w:rPr>
        <w:t xml:space="preserve">/ </w:t>
      </w:r>
      <w:r>
        <w:rPr>
          <w:rFonts w:cstheme="minorHAnsi"/>
          <w:bCs/>
          <w:lang w:val="it-IT"/>
        </w:rPr>
        <w:t xml:space="preserve">Es</w:t>
      </w:r>
      <w:r>
        <w:rPr>
          <w:rFonts w:cstheme="minorHAnsi"/>
          <w:bCs/>
          <w:lang w:val="it-IT"/>
        </w:rPr>
        <w:t xml:space="preserve">p</w:t>
      </w:r>
      <w:r>
        <w:rPr>
          <w:rFonts w:cstheme="minorHAnsi"/>
          <w:bCs/>
          <w:lang w:val="it-IT"/>
        </w:rPr>
        <w:t xml:space="preserve">.</w:t>
      </w:r>
      <w:r>
        <w:rPr>
          <w:rFonts w:cstheme="minorHAnsi"/>
          <w:bCs/>
          <w:lang w:val="it-IT"/>
        </w:rPr>
        <w:t xml:space="preserve"> </w:t>
      </w:r>
      <w:r>
        <w:rPr>
          <w:rFonts w:cstheme="minorHAnsi"/>
          <w:bCs/>
          <w:i/>
          <w:iCs/>
          <w:lang w:val="it-IT"/>
        </w:rPr>
        <w:t xml:space="preserve">con</w:t>
      </w:r>
      <w:r>
        <w:rPr>
          <w:rFonts w:cstheme="minorHAnsi"/>
          <w:bCs/>
          <w:lang w:val="it-IT"/>
        </w:rPr>
        <w:t xml:space="preserve">.</w:t>
      </w:r>
      <w:r/>
    </w:p>
  </w:footnote>
  <w:footnote w:id="8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rFonts w:cstheme="minorHAnsi"/>
          <w:bCs/>
          <w:lang w:val="it-IT"/>
        </w:rPr>
        <w:t xml:space="preserve">Fr. </w:t>
      </w:r>
      <w:r>
        <w:rPr>
          <w:rFonts w:cstheme="minorHAnsi"/>
          <w:bCs/>
          <w:i/>
          <w:iCs/>
        </w:rPr>
        <w:t xml:space="preserve">celui</w:t>
      </w:r>
      <w:r>
        <w:rPr>
          <w:rFonts w:cstheme="minorHAnsi"/>
          <w:bCs/>
          <w:i/>
          <w:iCs/>
        </w:rPr>
        <w:t xml:space="preserve"> </w:t>
      </w:r>
      <w:r>
        <w:rPr>
          <w:rFonts w:cstheme="minorHAnsi"/>
          <w:bCs/>
          <w:lang w:val="it-IT"/>
        </w:rPr>
        <w:t xml:space="preserve">/ </w:t>
      </w:r>
      <w:r>
        <w:rPr>
          <w:rFonts w:cstheme="minorHAnsi"/>
          <w:bCs/>
          <w:lang w:val="it-IT"/>
        </w:rPr>
        <w:t xml:space="preserve">Es</w:t>
      </w:r>
      <w:r>
        <w:rPr>
          <w:rFonts w:cstheme="minorHAnsi"/>
          <w:bCs/>
          <w:lang w:val="it-IT"/>
        </w:rPr>
        <w:t xml:space="preserve">p</w:t>
      </w:r>
      <w:r>
        <w:rPr>
          <w:rFonts w:cstheme="minorHAnsi"/>
          <w:bCs/>
          <w:lang w:val="it-IT"/>
        </w:rPr>
        <w:t xml:space="preserve">.</w:t>
      </w:r>
      <w:r>
        <w:rPr>
          <w:rFonts w:cstheme="minorHAnsi"/>
          <w:bCs/>
          <w:lang w:val="it-IT"/>
        </w:rPr>
        <w:t xml:space="preserve"> </w:t>
      </w:r>
      <w:r>
        <w:rPr>
          <w:rFonts w:cstheme="minorHAnsi"/>
          <w:bCs/>
          <w:i/>
          <w:iCs/>
          <w:lang w:val="it-IT"/>
        </w:rPr>
        <w:t xml:space="preserve">el</w:t>
      </w:r>
      <w:r>
        <w:rPr>
          <w:rFonts w:cstheme="minorHAnsi"/>
          <w:bCs/>
          <w:lang w:val="it-IT"/>
        </w:rPr>
        <w:t xml:space="preserve">.</w:t>
      </w:r>
      <w:r/>
    </w:p>
  </w:footnote>
  <w:footnote w:id="9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rFonts w:cstheme="minorHAnsi"/>
          <w:color w:val="3a4445"/>
          <w:lang w:val="es-ES"/>
        </w:rPr>
        <w:t xml:space="preserve">Fr.</w:t>
      </w:r>
      <w:r>
        <w:rPr>
          <w:rFonts w:cstheme="minorHAnsi"/>
          <w:i/>
          <w:iCs/>
          <w:color w:val="3a4445"/>
          <w:lang w:val="es-ES"/>
        </w:rPr>
        <w:t xml:space="preserve"> </w:t>
      </w:r>
      <w:r>
        <w:rPr>
          <w:rFonts w:cstheme="minorHAnsi"/>
          <w:i/>
          <w:iCs/>
        </w:rPr>
        <w:t xml:space="preserve">j</w:t>
      </w:r>
      <w:r>
        <w:rPr>
          <w:rFonts w:cstheme="minorHAnsi"/>
          <w:i/>
          <w:iCs/>
        </w:rPr>
        <w:t xml:space="preserve">eu, jeux de mots</w:t>
      </w:r>
      <w:r>
        <w:rPr>
          <w:rFonts w:cstheme="minorHAnsi"/>
          <w:lang w:val="es-ES"/>
        </w:rPr>
        <w:t xml:space="preserve"> / </w:t>
      </w:r>
      <w:r>
        <w:rPr>
          <w:rFonts w:cstheme="minorHAnsi"/>
          <w:lang w:val="es-ES"/>
        </w:rPr>
        <w:t xml:space="preserve">Es</w:t>
      </w:r>
      <w:r>
        <w:rPr>
          <w:rFonts w:cstheme="minorHAnsi"/>
          <w:lang w:val="es-ES"/>
        </w:rPr>
        <w:t xml:space="preserve">p</w:t>
      </w:r>
      <w:r>
        <w:rPr>
          <w:rFonts w:cstheme="minorHAnsi"/>
          <w:lang w:val="es-ES"/>
        </w:rPr>
        <w:t xml:space="preserve">.</w:t>
      </w:r>
      <w:r>
        <w:rPr>
          <w:rFonts w:cstheme="minorHAnsi"/>
          <w:lang w:val="es-ES"/>
        </w:rPr>
        <w:t xml:space="preserve"> </w:t>
      </w:r>
      <w:r>
        <w:rPr>
          <w:rFonts w:cstheme="minorHAnsi"/>
          <w:i/>
          <w:iCs/>
          <w:lang w:val="es-ES"/>
        </w:rPr>
        <w:t xml:space="preserve">j</w:t>
      </w:r>
      <w:r>
        <w:rPr>
          <w:rFonts w:cstheme="minorHAnsi"/>
          <w:i/>
          <w:iCs/>
          <w:lang w:val="es-ES"/>
        </w:rPr>
        <w:t xml:space="preserve">uego, </w:t>
      </w:r>
      <w:r>
        <w:rPr>
          <w:rFonts w:cstheme="minorHAnsi"/>
          <w:i/>
          <w:iCs/>
          <w:lang w:val="es-ES"/>
        </w:rPr>
        <w:t xml:space="preserve">juegos</w:t>
      </w:r>
      <w:r>
        <w:rPr>
          <w:rFonts w:cstheme="minorHAnsi"/>
          <w:bCs/>
          <w:i/>
          <w:iCs/>
          <w:lang w:val="it-IT"/>
        </w:rPr>
        <w:t xml:space="preserve"> </w:t>
      </w:r>
      <w:r>
        <w:rPr>
          <w:rFonts w:cstheme="minorHAnsi"/>
          <w:bCs/>
          <w:i/>
          <w:iCs/>
          <w:lang w:val="es-ES"/>
        </w:rPr>
        <w:t xml:space="preserve">de palabras</w:t>
      </w:r>
      <w:r>
        <w:rPr>
          <w:rFonts w:cstheme="minorHAnsi"/>
          <w:bCs/>
          <w:lang w:val="it-IT"/>
        </w:rPr>
        <w:t xml:space="preserve">.</w:t>
      </w:r>
      <w:r/>
    </w:p>
  </w:footnote>
  <w:footnote w:id="10">
    <w:p>
      <w:pPr>
        <w:rPr>
          <w:rFonts w:cstheme="minorHAnsi"/>
          <w:color w:val="3a4445"/>
          <w:lang w:val="it-IT"/>
        </w:rPr>
      </w:pPr>
      <w:r>
        <w:rPr>
          <w:rStyle w:val="1214"/>
        </w:rPr>
        <w:footnoteRef/>
      </w:r>
      <w:r>
        <w:t xml:space="preserve"> </w:t>
      </w:r>
      <w:r>
        <w:rPr>
          <w:rFonts w:cstheme="minorHAnsi"/>
          <w:bCs/>
          <w:sz w:val="20"/>
          <w:szCs w:val="20"/>
        </w:rPr>
        <w:t xml:space="preserve">Fr. </w:t>
      </w:r>
      <w:r>
        <w:rPr>
          <w:rFonts w:cstheme="minorHAnsi"/>
          <w:bCs/>
          <w:i/>
          <w:iCs/>
          <w:sz w:val="20"/>
          <w:szCs w:val="20"/>
        </w:rPr>
        <w:t xml:space="preserve">souvent</w:t>
      </w:r>
      <w:r>
        <w:rPr>
          <w:rFonts w:cstheme="minorHAnsi"/>
          <w:bCs/>
          <w:sz w:val="20"/>
          <w:szCs w:val="20"/>
        </w:rPr>
        <w:t xml:space="preserve"> / </w:t>
      </w:r>
      <w:r>
        <w:rPr>
          <w:rFonts w:cstheme="minorHAnsi"/>
          <w:bCs/>
          <w:sz w:val="20"/>
          <w:szCs w:val="20"/>
        </w:rPr>
        <w:t xml:space="preserve">Es</w:t>
      </w:r>
      <w:r>
        <w:rPr>
          <w:rFonts w:cstheme="minorHAnsi"/>
          <w:bCs/>
          <w:sz w:val="20"/>
          <w:szCs w:val="20"/>
        </w:rPr>
        <w:t xml:space="preserve">p</w:t>
      </w:r>
      <w:r>
        <w:rPr>
          <w:rFonts w:cstheme="minorHAnsi"/>
          <w:bCs/>
          <w:sz w:val="20"/>
          <w:szCs w:val="20"/>
        </w:rPr>
        <w:t xml:space="preserve">.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i/>
          <w:iCs/>
          <w:sz w:val="20"/>
          <w:szCs w:val="20"/>
          <w:lang w:val="es-ES"/>
        </w:rPr>
        <w:t xml:space="preserve">a menudo</w:t>
      </w:r>
      <w:r>
        <w:rPr>
          <w:rFonts w:cstheme="minorHAnsi"/>
          <w:bCs/>
          <w:sz w:val="20"/>
          <w:szCs w:val="20"/>
        </w:rPr>
        <w:t xml:space="preserve">.</w:t>
      </w:r>
      <w:r/>
    </w:p>
  </w:footnote>
  <w:footnote w:id="11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bCs/>
        </w:rPr>
        <w:t xml:space="preserve">Fr. </w:t>
      </w:r>
      <w:r>
        <w:rPr>
          <w:bCs/>
          <w:i/>
          <w:iCs/>
        </w:rPr>
        <w:t xml:space="preserve">en effet, en fait</w:t>
      </w:r>
      <w:r>
        <w:rPr>
          <w:bCs/>
        </w:rPr>
        <w:t xml:space="preserve"> / </w:t>
      </w:r>
      <w:r>
        <w:rPr>
          <w:bCs/>
        </w:rPr>
        <w:t xml:space="preserve">Esp. </w:t>
      </w:r>
      <w:r>
        <w:rPr>
          <w:bCs/>
          <w:i/>
          <w:iCs/>
          <w:lang w:val="es-ES"/>
        </w:rPr>
        <w:t xml:space="preserve">en efecto</w:t>
      </w:r>
      <w:r>
        <w:rPr>
          <w:bCs/>
        </w:rPr>
        <w:t xml:space="preserve">.</w:t>
      </w:r>
      <w:r/>
    </w:p>
  </w:footnote>
  <w:footnote w:id="12">
    <w:p>
      <w:pPr>
        <w:rPr>
          <w:rFonts w:ascii="TimesNewRomanPS-ItalicMT" w:hAnsi="TimesNewRomanPS-ItalicMT" w:cs="TimesNewRomanPS-ItalicMT"/>
          <w:color w:val="3a4445"/>
          <w:sz w:val="20"/>
          <w:szCs w:val="20"/>
          <w:lang w:val="it-IT"/>
        </w:rPr>
      </w:pPr>
      <w:r>
        <w:rPr>
          <w:rStyle w:val="121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Fr. </w:t>
      </w:r>
      <w:r>
        <w:rPr>
          <w:bCs/>
          <w:i/>
          <w:iCs/>
          <w:sz w:val="20"/>
          <w:szCs w:val="20"/>
        </w:rPr>
        <w:t xml:space="preserve">liée</w:t>
      </w:r>
      <w:r>
        <w:rPr>
          <w:bCs/>
          <w:sz w:val="20"/>
          <w:szCs w:val="20"/>
        </w:rPr>
        <w:t xml:space="preserve"> / Esp. </w:t>
      </w:r>
      <w:r>
        <w:rPr>
          <w:i/>
          <w:iCs/>
          <w:sz w:val="20"/>
          <w:szCs w:val="20"/>
          <w:lang w:val="es-ES"/>
        </w:rPr>
        <w:t xml:space="preserve">vinculada</w:t>
      </w:r>
      <w:r>
        <w:rPr>
          <w:sz w:val="20"/>
          <w:szCs w:val="20"/>
        </w:rPr>
        <w:t xml:space="preserve">.</w:t>
      </w:r>
      <w:r/>
    </w:p>
  </w:footnote>
  <w:footnote w:id="13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bCs/>
          <w:lang w:val="it-IT"/>
        </w:rPr>
        <w:t xml:space="preserve">Fr. </w:t>
      </w:r>
      <w:r>
        <w:rPr>
          <w:bCs/>
          <w:i/>
          <w:iCs/>
        </w:rPr>
        <w:t xml:space="preserve">quelques</w:t>
      </w:r>
      <w:r>
        <w:rPr>
          <w:bCs/>
          <w:lang w:val="it-IT"/>
        </w:rPr>
        <w:t xml:space="preserve"> / Esp. </w:t>
      </w:r>
      <w:r>
        <w:rPr>
          <w:bCs/>
          <w:i/>
          <w:iCs/>
          <w:lang w:val="es-ES"/>
        </w:rPr>
        <w:t xml:space="preserve">algunas</w:t>
      </w:r>
      <w:r>
        <w:rPr>
          <w:bCs/>
          <w:lang w:val="it-IT"/>
        </w:rPr>
        <w:t xml:space="preserve">.</w:t>
      </w:r>
      <w:r/>
    </w:p>
  </w:footnote>
  <w:footnote w:id="14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rFonts w:cstheme="minorHAnsi"/>
          <w:color w:val="3a4445"/>
          <w:lang w:val="it-IT"/>
        </w:rPr>
        <w:t xml:space="preserve">Fr. </w:t>
      </w:r>
      <w:r>
        <w:rPr>
          <w:rFonts w:cstheme="minorHAnsi"/>
          <w:i/>
          <w:iCs/>
          <w:color w:val="3a4445"/>
        </w:rPr>
        <w:t xml:space="preserve">en outre</w:t>
      </w:r>
      <w:r>
        <w:rPr>
          <w:rFonts w:cstheme="minorHAnsi"/>
          <w:color w:val="3a4445"/>
          <w:lang w:val="it-IT"/>
        </w:rPr>
        <w:t xml:space="preserve"> </w:t>
      </w:r>
      <w:r>
        <w:rPr>
          <w:rFonts w:cstheme="minorHAnsi"/>
          <w:color w:val="3a4445"/>
          <w:lang w:val="es-ES"/>
        </w:rPr>
        <w:t xml:space="preserve">/ Esp. </w:t>
      </w:r>
      <w:r>
        <w:rPr>
          <w:rFonts w:cstheme="minorHAnsi"/>
          <w:i/>
          <w:iCs/>
          <w:lang w:val="es-ES"/>
        </w:rPr>
        <w:t xml:space="preserve">más, lo </w:t>
      </w:r>
      <w:r>
        <w:rPr>
          <w:rFonts w:cstheme="minorHAnsi"/>
          <w:i/>
          <w:iCs/>
          <w:lang w:val="es-ES"/>
        </w:rPr>
        <w:t xml:space="preserve">que es</w:t>
      </w:r>
      <w:r>
        <w:rPr>
          <w:rFonts w:cstheme="minorHAnsi"/>
          <w:i/>
          <w:iCs/>
          <w:lang w:val="es-ES"/>
        </w:rPr>
        <w:t xml:space="preserve"> más</w:t>
      </w:r>
      <w:r>
        <w:rPr>
          <w:rFonts w:cstheme="minorHAnsi"/>
          <w:lang w:val="es-ES"/>
        </w:rPr>
        <w:t xml:space="preserve">.</w:t>
      </w:r>
      <w:r/>
    </w:p>
  </w:footnote>
  <w:footnote w:id="15">
    <w:p>
      <w:pPr>
        <w:rPr>
          <w:rFonts w:ascii="TimesNewRomanPS-ItalicMT" w:hAnsi="TimesNewRomanPS-ItalicMT" w:cs="TimesNewRomanPS-ItalicMT"/>
          <w:color w:val="3a4445"/>
          <w:sz w:val="20"/>
          <w:szCs w:val="20"/>
        </w:rPr>
      </w:pPr>
      <w:r>
        <w:rPr>
          <w:rStyle w:val="121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Fr. </w:t>
      </w:r>
      <w:r>
        <w:rPr>
          <w:bCs/>
          <w:i/>
          <w:iCs/>
          <w:sz w:val="20"/>
          <w:szCs w:val="20"/>
        </w:rPr>
        <w:t xml:space="preserve">en tant que, comme</w:t>
      </w:r>
      <w:r>
        <w:rPr>
          <w:bCs/>
          <w:sz w:val="20"/>
          <w:szCs w:val="20"/>
        </w:rPr>
        <w:t xml:space="preserve"> / Esp. </w:t>
      </w:r>
      <w:r>
        <w:rPr>
          <w:bCs/>
          <w:i/>
          <w:iCs/>
          <w:sz w:val="20"/>
          <w:szCs w:val="20"/>
          <w:lang w:val="es-ES"/>
        </w:rPr>
        <w:t xml:space="preserve">como</w:t>
      </w:r>
      <w:r>
        <w:rPr>
          <w:bCs/>
          <w:sz w:val="20"/>
          <w:szCs w:val="20"/>
        </w:rPr>
        <w:t xml:space="preserve">.</w:t>
      </w:r>
      <w:r/>
    </w:p>
  </w:footnote>
  <w:footnote w:id="16">
    <w:p>
      <w:pPr>
        <w:rPr>
          <w:bCs/>
          <w:sz w:val="20"/>
          <w:szCs w:val="20"/>
        </w:rPr>
      </w:pPr>
      <w:r>
        <w:rPr>
          <w:rStyle w:val="121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Fr. </w:t>
      </w:r>
      <w:r>
        <w:rPr>
          <w:bCs/>
          <w:i/>
          <w:iCs/>
          <w:sz w:val="20"/>
          <w:szCs w:val="20"/>
        </w:rPr>
        <w:t xml:space="preserve">après</w:t>
      </w:r>
      <w:r>
        <w:rPr>
          <w:bCs/>
          <w:sz w:val="20"/>
          <w:szCs w:val="20"/>
        </w:rPr>
        <w:t xml:space="preserve"> / </w:t>
      </w:r>
      <w:r>
        <w:rPr>
          <w:bCs/>
          <w:sz w:val="20"/>
          <w:szCs w:val="20"/>
        </w:rPr>
        <w:t xml:space="preserve">Es</w:t>
      </w:r>
      <w:r>
        <w:rPr>
          <w:bCs/>
          <w:sz w:val="20"/>
          <w:szCs w:val="20"/>
        </w:rPr>
        <w:t xml:space="preserve">p. </w:t>
      </w:r>
      <w:r>
        <w:rPr>
          <w:bCs/>
          <w:i/>
          <w:iCs/>
          <w:sz w:val="20"/>
          <w:szCs w:val="20"/>
          <w:lang w:val="es-ES"/>
        </w:rPr>
        <w:t xml:space="preserve">después</w:t>
      </w:r>
      <w:r>
        <w:rPr>
          <w:bCs/>
          <w:sz w:val="20"/>
          <w:szCs w:val="20"/>
        </w:rPr>
        <w:t xml:space="preserve">.</w:t>
      </w:r>
      <w:r/>
    </w:p>
  </w:footnote>
  <w:footnote w:id="17">
    <w:p>
      <w:pPr>
        <w:rPr>
          <w:bCs/>
          <w:sz w:val="20"/>
          <w:szCs w:val="20"/>
        </w:rPr>
      </w:pPr>
      <w:r>
        <w:rPr>
          <w:rStyle w:val="1214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Fr. </w:t>
      </w:r>
      <w:r>
        <w:rPr>
          <w:bCs/>
          <w:i/>
          <w:iCs/>
          <w:sz w:val="20"/>
          <w:szCs w:val="20"/>
        </w:rPr>
        <w:t xml:space="preserve">comparaison</w:t>
      </w:r>
      <w:r>
        <w:rPr>
          <w:bCs/>
          <w:sz w:val="20"/>
          <w:szCs w:val="20"/>
        </w:rPr>
        <w:t xml:space="preserve"> / </w:t>
      </w:r>
      <w:r>
        <w:rPr>
          <w:bCs/>
          <w:sz w:val="20"/>
          <w:szCs w:val="20"/>
        </w:rPr>
        <w:t xml:space="preserve">Es</w:t>
      </w:r>
      <w:r>
        <w:rPr>
          <w:bCs/>
          <w:sz w:val="20"/>
          <w:szCs w:val="20"/>
        </w:rPr>
        <w:t xml:space="preserve">p. </w:t>
      </w:r>
      <w:r>
        <w:rPr>
          <w:bCs/>
          <w:i/>
          <w:iCs/>
          <w:sz w:val="20"/>
          <w:szCs w:val="20"/>
          <w:lang w:val="es-ES"/>
        </w:rPr>
        <w:t xml:space="preserve">comparación.</w:t>
      </w:r>
      <w:r/>
    </w:p>
  </w:footnote>
  <w:footnote w:id="18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bCs/>
          <w:lang w:val="es-ES"/>
        </w:rPr>
        <w:t xml:space="preserve">Fr. </w:t>
      </w:r>
      <w:r>
        <w:rPr>
          <w:bCs/>
          <w:i/>
          <w:iCs/>
        </w:rPr>
        <w:t xml:space="preserve">choix</w:t>
      </w:r>
      <w:r>
        <w:rPr>
          <w:bCs/>
          <w:lang w:val="es-ES"/>
        </w:rPr>
        <w:t xml:space="preserve"> / </w:t>
      </w:r>
      <w:r>
        <w:rPr>
          <w:bCs/>
          <w:lang w:val="es-ES"/>
        </w:rPr>
        <w:t xml:space="preserve">Es</w:t>
      </w:r>
      <w:r>
        <w:rPr>
          <w:bCs/>
          <w:lang w:val="es-ES"/>
        </w:rPr>
        <w:t xml:space="preserve">p. elección, elecciones.</w:t>
      </w:r>
      <w:r/>
    </w:p>
  </w:footnote>
  <w:footnote w:id="19">
    <w:p>
      <w:pPr>
        <w:pStyle w:val="1212"/>
      </w:pPr>
      <w:r>
        <w:rPr>
          <w:rStyle w:val="1214"/>
        </w:rPr>
        <w:footnoteRef/>
      </w:r>
      <w:r>
        <w:t xml:space="preserve"> </w:t>
      </w:r>
      <w:r>
        <w:rPr>
          <w:bCs/>
        </w:rPr>
        <w:t xml:space="preserve">Fr. </w:t>
      </w:r>
      <w:r>
        <w:rPr>
          <w:bCs/>
          <w:i/>
          <w:iCs/>
        </w:rPr>
        <w:t xml:space="preserve">ou bien</w:t>
      </w:r>
      <w:r>
        <w:rPr>
          <w:bCs/>
        </w:rPr>
        <w:t xml:space="preserve">, </w:t>
      </w:r>
      <w:r>
        <w:rPr>
          <w:bCs/>
          <w:i/>
          <w:iCs/>
        </w:rPr>
        <w:t xml:space="preserve">ou encore </w:t>
      </w:r>
      <w:r>
        <w:rPr>
          <w:bCs/>
        </w:rPr>
        <w:t xml:space="preserve">/ </w:t>
      </w:r>
      <w:r>
        <w:rPr>
          <w:bCs/>
        </w:rPr>
        <w:t xml:space="preserve">Es</w:t>
      </w:r>
      <w:r>
        <w:rPr>
          <w:bCs/>
        </w:rPr>
        <w:t xml:space="preserve">p. </w:t>
      </w:r>
      <w:r>
        <w:rPr>
          <w:bCs/>
          <w:i/>
          <w:iCs/>
          <w:lang w:val="es-ES"/>
        </w:rPr>
        <w:t xml:space="preserve">o.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t xml:space="preserve">Comix&amp;Digital</w:t>
    </w:r>
    <w:r/>
  </w:p>
  <w:p>
    <w:r>
      <w:t xml:space="preserve">Doc 05_Séance 1_Texte italien A_ Avec aides </w:t>
    </w:r>
    <w:r/>
  </w:p>
  <w:p>
    <w:pPr>
      <w:pStyle w:val="122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38">
    <w:name w:val="Heading 1"/>
    <w:basedOn w:val="1208"/>
    <w:next w:val="1208"/>
    <w:link w:val="10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39">
    <w:name w:val="Heading 1 Char"/>
    <w:basedOn w:val="1209"/>
    <w:link w:val="1038"/>
    <w:uiPriority w:val="9"/>
    <w:rPr>
      <w:rFonts w:ascii="Arial" w:hAnsi="Arial" w:eastAsia="Arial" w:cs="Arial"/>
      <w:sz w:val="40"/>
      <w:szCs w:val="40"/>
    </w:rPr>
  </w:style>
  <w:style w:type="paragraph" w:styleId="1040">
    <w:name w:val="Heading 2"/>
    <w:basedOn w:val="1208"/>
    <w:next w:val="1208"/>
    <w:link w:val="10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41">
    <w:name w:val="Heading 2 Char"/>
    <w:basedOn w:val="1209"/>
    <w:link w:val="1040"/>
    <w:uiPriority w:val="9"/>
    <w:rPr>
      <w:rFonts w:ascii="Arial" w:hAnsi="Arial" w:eastAsia="Arial" w:cs="Arial"/>
      <w:sz w:val="34"/>
    </w:rPr>
  </w:style>
  <w:style w:type="paragraph" w:styleId="1042">
    <w:name w:val="Heading 3"/>
    <w:basedOn w:val="1208"/>
    <w:next w:val="1208"/>
    <w:link w:val="10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43">
    <w:name w:val="Heading 3 Char"/>
    <w:basedOn w:val="1209"/>
    <w:link w:val="1042"/>
    <w:uiPriority w:val="9"/>
    <w:rPr>
      <w:rFonts w:ascii="Arial" w:hAnsi="Arial" w:eastAsia="Arial" w:cs="Arial"/>
      <w:sz w:val="30"/>
      <w:szCs w:val="30"/>
    </w:rPr>
  </w:style>
  <w:style w:type="paragraph" w:styleId="1044">
    <w:name w:val="Heading 4"/>
    <w:basedOn w:val="1208"/>
    <w:next w:val="1208"/>
    <w:link w:val="10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45">
    <w:name w:val="Heading 4 Char"/>
    <w:basedOn w:val="1209"/>
    <w:link w:val="1044"/>
    <w:uiPriority w:val="9"/>
    <w:rPr>
      <w:rFonts w:ascii="Arial" w:hAnsi="Arial" w:eastAsia="Arial" w:cs="Arial"/>
      <w:b/>
      <w:bCs/>
      <w:sz w:val="26"/>
      <w:szCs w:val="26"/>
    </w:rPr>
  </w:style>
  <w:style w:type="paragraph" w:styleId="1046">
    <w:name w:val="Heading 5"/>
    <w:basedOn w:val="1208"/>
    <w:next w:val="1208"/>
    <w:link w:val="10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47">
    <w:name w:val="Heading 5 Char"/>
    <w:basedOn w:val="1209"/>
    <w:link w:val="1046"/>
    <w:uiPriority w:val="9"/>
    <w:rPr>
      <w:rFonts w:ascii="Arial" w:hAnsi="Arial" w:eastAsia="Arial" w:cs="Arial"/>
      <w:b/>
      <w:bCs/>
      <w:sz w:val="24"/>
      <w:szCs w:val="24"/>
    </w:rPr>
  </w:style>
  <w:style w:type="paragraph" w:styleId="1048">
    <w:name w:val="Heading 6"/>
    <w:basedOn w:val="1208"/>
    <w:next w:val="1208"/>
    <w:link w:val="10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49">
    <w:name w:val="Heading 6 Char"/>
    <w:basedOn w:val="1209"/>
    <w:link w:val="1048"/>
    <w:uiPriority w:val="9"/>
    <w:rPr>
      <w:rFonts w:ascii="Arial" w:hAnsi="Arial" w:eastAsia="Arial" w:cs="Arial"/>
      <w:b/>
      <w:bCs/>
      <w:sz w:val="22"/>
      <w:szCs w:val="22"/>
    </w:rPr>
  </w:style>
  <w:style w:type="paragraph" w:styleId="1050">
    <w:name w:val="Heading 7"/>
    <w:basedOn w:val="1208"/>
    <w:next w:val="1208"/>
    <w:link w:val="10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51">
    <w:name w:val="Heading 7 Char"/>
    <w:basedOn w:val="1209"/>
    <w:link w:val="10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52">
    <w:name w:val="Heading 8"/>
    <w:basedOn w:val="1208"/>
    <w:next w:val="1208"/>
    <w:link w:val="10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53">
    <w:name w:val="Heading 8 Char"/>
    <w:basedOn w:val="1209"/>
    <w:link w:val="1052"/>
    <w:uiPriority w:val="9"/>
    <w:rPr>
      <w:rFonts w:ascii="Arial" w:hAnsi="Arial" w:eastAsia="Arial" w:cs="Arial"/>
      <w:i/>
      <w:iCs/>
      <w:sz w:val="22"/>
      <w:szCs w:val="22"/>
    </w:rPr>
  </w:style>
  <w:style w:type="paragraph" w:styleId="1054">
    <w:name w:val="Heading 9"/>
    <w:basedOn w:val="1208"/>
    <w:next w:val="1208"/>
    <w:link w:val="10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55">
    <w:name w:val="Heading 9 Char"/>
    <w:basedOn w:val="1209"/>
    <w:link w:val="1054"/>
    <w:uiPriority w:val="9"/>
    <w:rPr>
      <w:rFonts w:ascii="Arial" w:hAnsi="Arial" w:eastAsia="Arial" w:cs="Arial"/>
      <w:i/>
      <w:iCs/>
      <w:sz w:val="21"/>
      <w:szCs w:val="21"/>
    </w:rPr>
  </w:style>
  <w:style w:type="paragraph" w:styleId="1056">
    <w:name w:val="No Spacing"/>
    <w:uiPriority w:val="1"/>
    <w:qFormat/>
    <w:pPr>
      <w:spacing w:before="0" w:after="0" w:line="240" w:lineRule="auto"/>
    </w:pPr>
  </w:style>
  <w:style w:type="paragraph" w:styleId="1057">
    <w:name w:val="Title"/>
    <w:basedOn w:val="1208"/>
    <w:next w:val="1208"/>
    <w:link w:val="10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58">
    <w:name w:val="Title Char"/>
    <w:basedOn w:val="1209"/>
    <w:link w:val="1057"/>
    <w:uiPriority w:val="10"/>
    <w:rPr>
      <w:sz w:val="48"/>
      <w:szCs w:val="48"/>
    </w:rPr>
  </w:style>
  <w:style w:type="paragraph" w:styleId="1059">
    <w:name w:val="Subtitle"/>
    <w:basedOn w:val="1208"/>
    <w:next w:val="1208"/>
    <w:link w:val="1060"/>
    <w:uiPriority w:val="11"/>
    <w:qFormat/>
    <w:pPr>
      <w:spacing w:before="200" w:after="200"/>
    </w:pPr>
    <w:rPr>
      <w:sz w:val="24"/>
      <w:szCs w:val="24"/>
    </w:rPr>
  </w:style>
  <w:style w:type="character" w:styleId="1060">
    <w:name w:val="Subtitle Char"/>
    <w:basedOn w:val="1209"/>
    <w:link w:val="1059"/>
    <w:uiPriority w:val="11"/>
    <w:rPr>
      <w:sz w:val="24"/>
      <w:szCs w:val="24"/>
    </w:rPr>
  </w:style>
  <w:style w:type="paragraph" w:styleId="1061">
    <w:name w:val="Quote"/>
    <w:basedOn w:val="1208"/>
    <w:next w:val="1208"/>
    <w:link w:val="1062"/>
    <w:uiPriority w:val="29"/>
    <w:qFormat/>
    <w:pPr>
      <w:ind w:left="720" w:right="720"/>
    </w:pPr>
    <w:rPr>
      <w:i/>
    </w:rPr>
  </w:style>
  <w:style w:type="character" w:styleId="1062">
    <w:name w:val="Quote Char"/>
    <w:link w:val="1061"/>
    <w:uiPriority w:val="29"/>
    <w:rPr>
      <w:i/>
    </w:rPr>
  </w:style>
  <w:style w:type="paragraph" w:styleId="1063">
    <w:name w:val="Intense Quote"/>
    <w:basedOn w:val="1208"/>
    <w:next w:val="1208"/>
    <w:link w:val="10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64">
    <w:name w:val="Intense Quote Char"/>
    <w:link w:val="1063"/>
    <w:uiPriority w:val="30"/>
    <w:rPr>
      <w:i/>
    </w:rPr>
  </w:style>
  <w:style w:type="character" w:styleId="1065">
    <w:name w:val="Header Char"/>
    <w:basedOn w:val="1209"/>
    <w:link w:val="1225"/>
    <w:uiPriority w:val="99"/>
  </w:style>
  <w:style w:type="character" w:styleId="1066">
    <w:name w:val="Footer Char"/>
    <w:basedOn w:val="1209"/>
    <w:link w:val="1215"/>
    <w:uiPriority w:val="99"/>
  </w:style>
  <w:style w:type="paragraph" w:styleId="1067">
    <w:name w:val="Caption"/>
    <w:basedOn w:val="1208"/>
    <w:next w:val="12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68">
    <w:name w:val="Caption Char"/>
    <w:basedOn w:val="1067"/>
    <w:link w:val="1215"/>
    <w:uiPriority w:val="99"/>
  </w:style>
  <w:style w:type="table" w:styleId="1069">
    <w:name w:val="Table Grid Light"/>
    <w:basedOn w:val="12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0">
    <w:name w:val="Plain Table 1"/>
    <w:basedOn w:val="12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1">
    <w:name w:val="Plain Table 2"/>
    <w:basedOn w:val="12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2">
    <w:name w:val="Plain Table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73">
    <w:name w:val="Plain Table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Plain Table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75">
    <w:name w:val="Grid Table 1 Light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Grid Table 1 Light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Grid Table 1 Light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Grid Table 1 Light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Grid Table 1 Light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Grid Table 1 Light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Grid Table 1 Light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Grid Table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2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2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2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2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2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2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Grid Table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Grid Table 3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3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Grid Table 3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Grid Table 3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Grid Table 3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Grid Table 3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Grid Table 4"/>
    <w:basedOn w:val="12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97">
    <w:name w:val="Grid Table 4 - Accent 1"/>
    <w:basedOn w:val="12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98">
    <w:name w:val="Grid Table 4 - Accent 2"/>
    <w:basedOn w:val="12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9">
    <w:name w:val="Grid Table 4 - Accent 3"/>
    <w:basedOn w:val="12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00">
    <w:name w:val="Grid Table 4 - Accent 4"/>
    <w:basedOn w:val="12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1">
    <w:name w:val="Grid Table 4 - Accent 5"/>
    <w:basedOn w:val="12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02">
    <w:name w:val="Grid Table 4 - Accent 6"/>
    <w:basedOn w:val="12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03">
    <w:name w:val="Grid Table 5 Dark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04">
    <w:name w:val="Grid Table 5 Dark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105">
    <w:name w:val="Grid Table 5 Dark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106">
    <w:name w:val="Grid Table 5 Dark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107">
    <w:name w:val="Grid Table 5 Dark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108">
    <w:name w:val="Grid Table 5 Dark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109">
    <w:name w:val="Grid Table 5 Dark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110">
    <w:name w:val="Grid Table 6 Colorful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11">
    <w:name w:val="Grid Table 6 Colorful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12">
    <w:name w:val="Grid Table 6 Colorful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13">
    <w:name w:val="Grid Table 6 Colorful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14">
    <w:name w:val="Grid Table 6 Colorful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15">
    <w:name w:val="Grid Table 6 Colorful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16">
    <w:name w:val="Grid Table 6 Colorful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17">
    <w:name w:val="Grid Table 7 Colorful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>
    <w:name w:val="Grid Table 7 Colorful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>
    <w:name w:val="Grid Table 7 Colorful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>
    <w:name w:val="Grid Table 7 Colorful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>
    <w:name w:val="Grid Table 7 Colorful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>
    <w:name w:val="Grid Table 7 Colorful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>
    <w:name w:val="Grid Table 7 Colorful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>
    <w:name w:val="List Table 1 Light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>
    <w:name w:val="List Table 1 Light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List Table 1 Light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List Table 1 Light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List Table 1 Light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List Table 1 Light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List Table 1 Light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List Table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32">
    <w:name w:val="List Table 2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3">
    <w:name w:val="List Table 2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4">
    <w:name w:val="List Table 2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5">
    <w:name w:val="List Table 2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36">
    <w:name w:val="List Table 2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37">
    <w:name w:val="List Table 2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38">
    <w:name w:val="List Table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>
    <w:name w:val="List Table 3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List Table 3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>
    <w:name w:val="List Table 3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2">
    <w:name w:val="List Table 3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3">
    <w:name w:val="List Table 3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4">
    <w:name w:val="List Table 3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5">
    <w:name w:val="List Table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6">
    <w:name w:val="List Table 4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>
    <w:name w:val="List Table 4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>
    <w:name w:val="List Table 4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List Table 4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List Table 4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>
    <w:name w:val="List Table 4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>
    <w:name w:val="List Table 5 Dark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3">
    <w:name w:val="List Table 5 Dark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4">
    <w:name w:val="List Table 5 Dark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5">
    <w:name w:val="List Table 5 Dark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6">
    <w:name w:val="List Table 5 Dark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7">
    <w:name w:val="List Table 5 Dark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8">
    <w:name w:val="List Table 5 Dark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59">
    <w:name w:val="List Table 6 Colorful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60">
    <w:name w:val="List Table 6 Colorful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61">
    <w:name w:val="List Table 6 Colorful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62">
    <w:name w:val="List Table 6 Colorful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63">
    <w:name w:val="List Table 6 Colorful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64">
    <w:name w:val="List Table 6 Colorful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65">
    <w:name w:val="List Table 6 Colorful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66">
    <w:name w:val="List Table 7 Colorful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67">
    <w:name w:val="List Table 7 Colorful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168">
    <w:name w:val="List Table 7 Colorful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69">
    <w:name w:val="List Table 7 Colorful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70">
    <w:name w:val="List Table 7 Colorful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71">
    <w:name w:val="List Table 7 Colorful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172">
    <w:name w:val="List Table 7 Colorful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73">
    <w:name w:val="Lined - Accent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74">
    <w:name w:val="Lined - Accent 1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175">
    <w:name w:val="Lined - Accent 2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76">
    <w:name w:val="Lined - Accent 3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77">
    <w:name w:val="Lined - Accent 4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78">
    <w:name w:val="Lined - Accent 5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179">
    <w:name w:val="Lined - Accent 6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80">
    <w:name w:val="Bordered &amp; Lined - Accent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1">
    <w:name w:val="Bordered &amp; Lined - Accent 1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182">
    <w:name w:val="Bordered &amp; Lined - Accent 2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83">
    <w:name w:val="Bordered &amp; Lined - Accent 3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84">
    <w:name w:val="Bordered &amp; Lined - Accent 4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85">
    <w:name w:val="Bordered &amp; Lined - Accent 5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186">
    <w:name w:val="Bordered &amp; Lined - Accent 6"/>
    <w:basedOn w:val="12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87">
    <w:name w:val="Bordered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88">
    <w:name w:val="Bordered - Accent 1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89">
    <w:name w:val="Bordered - Accent 2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90">
    <w:name w:val="Bordered - Accent 3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91">
    <w:name w:val="Bordered - Accent 4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92">
    <w:name w:val="Bordered - Accent 5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93">
    <w:name w:val="Bordered - Accent 6"/>
    <w:basedOn w:val="12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94">
    <w:name w:val="Hyperlink"/>
    <w:uiPriority w:val="99"/>
    <w:unhideWhenUsed/>
    <w:rPr>
      <w:color w:val="0000ff" w:themeColor="hyperlink"/>
      <w:u w:val="single"/>
    </w:rPr>
  </w:style>
  <w:style w:type="character" w:styleId="1195">
    <w:name w:val="Footnote Text Char"/>
    <w:link w:val="1212"/>
    <w:uiPriority w:val="99"/>
    <w:rPr>
      <w:sz w:val="18"/>
    </w:rPr>
  </w:style>
  <w:style w:type="character" w:styleId="1196">
    <w:name w:val="Endnote Text Char"/>
    <w:link w:val="1227"/>
    <w:uiPriority w:val="99"/>
    <w:rPr>
      <w:sz w:val="20"/>
    </w:rPr>
  </w:style>
  <w:style w:type="paragraph" w:styleId="1197">
    <w:name w:val="toc 1"/>
    <w:basedOn w:val="1208"/>
    <w:next w:val="1208"/>
    <w:uiPriority w:val="39"/>
    <w:unhideWhenUsed/>
    <w:pPr>
      <w:ind w:left="0" w:right="0" w:firstLine="0"/>
      <w:spacing w:after="57"/>
    </w:pPr>
  </w:style>
  <w:style w:type="paragraph" w:styleId="1198">
    <w:name w:val="toc 2"/>
    <w:basedOn w:val="1208"/>
    <w:next w:val="1208"/>
    <w:uiPriority w:val="39"/>
    <w:unhideWhenUsed/>
    <w:pPr>
      <w:ind w:left="283" w:right="0" w:firstLine="0"/>
      <w:spacing w:after="57"/>
    </w:pPr>
  </w:style>
  <w:style w:type="paragraph" w:styleId="1199">
    <w:name w:val="toc 3"/>
    <w:basedOn w:val="1208"/>
    <w:next w:val="1208"/>
    <w:uiPriority w:val="39"/>
    <w:unhideWhenUsed/>
    <w:pPr>
      <w:ind w:left="567" w:right="0" w:firstLine="0"/>
      <w:spacing w:after="57"/>
    </w:pPr>
  </w:style>
  <w:style w:type="paragraph" w:styleId="1200">
    <w:name w:val="toc 4"/>
    <w:basedOn w:val="1208"/>
    <w:next w:val="1208"/>
    <w:uiPriority w:val="39"/>
    <w:unhideWhenUsed/>
    <w:pPr>
      <w:ind w:left="850" w:right="0" w:firstLine="0"/>
      <w:spacing w:after="57"/>
    </w:pPr>
  </w:style>
  <w:style w:type="paragraph" w:styleId="1201">
    <w:name w:val="toc 5"/>
    <w:basedOn w:val="1208"/>
    <w:next w:val="1208"/>
    <w:uiPriority w:val="39"/>
    <w:unhideWhenUsed/>
    <w:pPr>
      <w:ind w:left="1134" w:right="0" w:firstLine="0"/>
      <w:spacing w:after="57"/>
    </w:pPr>
  </w:style>
  <w:style w:type="paragraph" w:styleId="1202">
    <w:name w:val="toc 6"/>
    <w:basedOn w:val="1208"/>
    <w:next w:val="1208"/>
    <w:uiPriority w:val="39"/>
    <w:unhideWhenUsed/>
    <w:pPr>
      <w:ind w:left="1417" w:right="0" w:firstLine="0"/>
      <w:spacing w:after="57"/>
    </w:pPr>
  </w:style>
  <w:style w:type="paragraph" w:styleId="1203">
    <w:name w:val="toc 7"/>
    <w:basedOn w:val="1208"/>
    <w:next w:val="1208"/>
    <w:uiPriority w:val="39"/>
    <w:unhideWhenUsed/>
    <w:pPr>
      <w:ind w:left="1701" w:right="0" w:firstLine="0"/>
      <w:spacing w:after="57"/>
    </w:pPr>
  </w:style>
  <w:style w:type="paragraph" w:styleId="1204">
    <w:name w:val="toc 8"/>
    <w:basedOn w:val="1208"/>
    <w:next w:val="1208"/>
    <w:uiPriority w:val="39"/>
    <w:unhideWhenUsed/>
    <w:pPr>
      <w:ind w:left="1984" w:right="0" w:firstLine="0"/>
      <w:spacing w:after="57"/>
    </w:pPr>
  </w:style>
  <w:style w:type="paragraph" w:styleId="1205">
    <w:name w:val="toc 9"/>
    <w:basedOn w:val="1208"/>
    <w:next w:val="1208"/>
    <w:uiPriority w:val="39"/>
    <w:unhideWhenUsed/>
    <w:pPr>
      <w:ind w:left="2268" w:right="0" w:firstLine="0"/>
      <w:spacing w:after="57"/>
    </w:pPr>
  </w:style>
  <w:style w:type="paragraph" w:styleId="1206">
    <w:name w:val="TOC Heading"/>
    <w:uiPriority w:val="39"/>
    <w:unhideWhenUsed/>
  </w:style>
  <w:style w:type="paragraph" w:styleId="1207">
    <w:name w:val="table of figures"/>
    <w:basedOn w:val="1208"/>
    <w:next w:val="1208"/>
    <w:uiPriority w:val="99"/>
    <w:unhideWhenUsed/>
    <w:pPr>
      <w:spacing w:after="0" w:afterAutospacing="0"/>
    </w:pPr>
  </w:style>
  <w:style w:type="paragraph" w:styleId="1208" w:default="1">
    <w:name w:val="Normal"/>
    <w:qFormat/>
    <w:pPr>
      <w:jc w:val="both"/>
    </w:pPr>
  </w:style>
  <w:style w:type="character" w:styleId="1209" w:default="1">
    <w:name w:val="Default Paragraph Font"/>
    <w:uiPriority w:val="1"/>
    <w:semiHidden/>
    <w:unhideWhenUsed/>
  </w:style>
  <w:style w:type="table" w:styleId="12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11" w:default="1">
    <w:name w:val="No List"/>
    <w:uiPriority w:val="99"/>
    <w:semiHidden/>
    <w:unhideWhenUsed/>
  </w:style>
  <w:style w:type="paragraph" w:styleId="1212">
    <w:name w:val="footnote text"/>
    <w:basedOn w:val="1208"/>
    <w:link w:val="1213"/>
    <w:uiPriority w:val="99"/>
    <w:semiHidden/>
    <w:unhideWhenUsed/>
    <w:rPr>
      <w:sz w:val="20"/>
      <w:szCs w:val="20"/>
    </w:rPr>
  </w:style>
  <w:style w:type="character" w:styleId="1213" w:customStyle="1">
    <w:name w:val="Note de bas de page Car"/>
    <w:basedOn w:val="1209"/>
    <w:link w:val="1212"/>
    <w:uiPriority w:val="99"/>
    <w:semiHidden/>
    <w:rPr>
      <w:sz w:val="20"/>
      <w:szCs w:val="20"/>
    </w:rPr>
  </w:style>
  <w:style w:type="character" w:styleId="1214">
    <w:name w:val="footnote reference"/>
    <w:basedOn w:val="1209"/>
    <w:uiPriority w:val="99"/>
    <w:semiHidden/>
    <w:unhideWhenUsed/>
    <w:rPr>
      <w:vertAlign w:val="superscript"/>
    </w:rPr>
  </w:style>
  <w:style w:type="paragraph" w:styleId="1215">
    <w:name w:val="Footer"/>
    <w:basedOn w:val="1208"/>
    <w:link w:val="1216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1216" w:customStyle="1">
    <w:name w:val="Pied de page Car"/>
    <w:basedOn w:val="1209"/>
    <w:link w:val="1215"/>
    <w:uiPriority w:val="99"/>
  </w:style>
  <w:style w:type="character" w:styleId="1217">
    <w:name w:val="page number"/>
    <w:basedOn w:val="1209"/>
    <w:uiPriority w:val="99"/>
    <w:semiHidden/>
    <w:unhideWhenUsed/>
  </w:style>
  <w:style w:type="paragraph" w:styleId="1218">
    <w:name w:val="List Paragraph"/>
    <w:basedOn w:val="1208"/>
    <w:uiPriority w:val="34"/>
    <w:qFormat/>
    <w:pPr>
      <w:contextualSpacing/>
      <w:ind w:left="720"/>
    </w:pPr>
  </w:style>
  <w:style w:type="character" w:styleId="1219">
    <w:name w:val="annotation reference"/>
    <w:basedOn w:val="1209"/>
    <w:uiPriority w:val="99"/>
    <w:semiHidden/>
    <w:unhideWhenUsed/>
    <w:rPr>
      <w:sz w:val="16"/>
      <w:szCs w:val="16"/>
    </w:rPr>
  </w:style>
  <w:style w:type="paragraph" w:styleId="1220">
    <w:name w:val="annotation text"/>
    <w:basedOn w:val="1208"/>
    <w:link w:val="1221"/>
    <w:uiPriority w:val="99"/>
    <w:unhideWhenUsed/>
    <w:rPr>
      <w:sz w:val="20"/>
      <w:szCs w:val="20"/>
    </w:rPr>
  </w:style>
  <w:style w:type="character" w:styleId="1221" w:customStyle="1">
    <w:name w:val="Commentaire Car"/>
    <w:basedOn w:val="1209"/>
    <w:link w:val="1220"/>
    <w:uiPriority w:val="99"/>
    <w:rPr>
      <w:sz w:val="20"/>
      <w:szCs w:val="20"/>
    </w:rPr>
  </w:style>
  <w:style w:type="paragraph" w:styleId="1222">
    <w:name w:val="annotation subject"/>
    <w:basedOn w:val="1220"/>
    <w:next w:val="1220"/>
    <w:link w:val="1223"/>
    <w:uiPriority w:val="99"/>
    <w:semiHidden/>
    <w:unhideWhenUsed/>
    <w:rPr>
      <w:b/>
      <w:bCs/>
    </w:rPr>
  </w:style>
  <w:style w:type="character" w:styleId="1223" w:customStyle="1">
    <w:name w:val="Objet du commentaire Car"/>
    <w:basedOn w:val="1221"/>
    <w:link w:val="1222"/>
    <w:uiPriority w:val="99"/>
    <w:semiHidden/>
    <w:rPr>
      <w:b/>
      <w:bCs/>
      <w:sz w:val="20"/>
      <w:szCs w:val="20"/>
    </w:rPr>
  </w:style>
  <w:style w:type="table" w:styleId="1224">
    <w:name w:val="Table Grid"/>
    <w:basedOn w:val="1210"/>
    <w:uiPriority w:val="3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25">
    <w:name w:val="Header"/>
    <w:basedOn w:val="1208"/>
    <w:link w:val="1226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1226" w:customStyle="1">
    <w:name w:val="En-tête Car"/>
    <w:basedOn w:val="1209"/>
    <w:link w:val="1225"/>
    <w:uiPriority w:val="99"/>
  </w:style>
  <w:style w:type="paragraph" w:styleId="1227">
    <w:name w:val="endnote text"/>
    <w:basedOn w:val="1208"/>
    <w:link w:val="1228"/>
    <w:uiPriority w:val="99"/>
    <w:semiHidden/>
    <w:unhideWhenUsed/>
    <w:rPr>
      <w:sz w:val="20"/>
      <w:szCs w:val="20"/>
    </w:rPr>
  </w:style>
  <w:style w:type="character" w:styleId="1228" w:customStyle="1">
    <w:name w:val="Note de fin Car"/>
    <w:basedOn w:val="1209"/>
    <w:link w:val="1227"/>
    <w:uiPriority w:val="99"/>
    <w:semiHidden/>
    <w:rPr>
      <w:sz w:val="20"/>
      <w:szCs w:val="20"/>
    </w:rPr>
  </w:style>
  <w:style w:type="character" w:styleId="1229">
    <w:name w:val="endnote reference"/>
    <w:basedOn w:val="120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B358-2D25-497A-A935-AE211BF5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Sandrine CADDEO</cp:lastModifiedBy>
  <cp:revision>33</cp:revision>
  <dcterms:created xsi:type="dcterms:W3CDTF">2023-03-07T08:00:00Z</dcterms:created>
  <dcterms:modified xsi:type="dcterms:W3CDTF">2023-06-29T02:24:31Z</dcterms:modified>
</cp:coreProperties>
</file>