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I</w:t>
      </w:r>
      <w:r>
        <w:rPr>
          <w:b/>
          <w:bCs/>
        </w:rPr>
        <w:t xml:space="preserve">ntercompréhension</w:t>
      </w:r>
      <w:r>
        <w:rPr>
          <w:b/>
          <w:bCs/>
        </w:rPr>
        <w:t xml:space="preserve"> pour locuteurs francophones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Séance 1</w:t>
      </w:r>
      <w:r/>
    </w:p>
    <w:p>
      <w:pPr>
        <w:jc w:val="center"/>
        <w:rPr>
          <w:b/>
        </w:rPr>
      </w:pPr>
      <w:r>
        <w:rPr>
          <w:b/>
        </w:rPr>
        <w:t xml:space="preserve">Etape 4 : On vérifie sa compréhension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b/>
          <w:bCs/>
          <w:color w:val="3a4445"/>
        </w:rPr>
        <w:t xml:space="preserve">QCM de compréhension</w:t>
      </w:r>
      <w:r>
        <w:rPr>
          <w:rFonts w:cstheme="minorHAnsi"/>
          <w:color w:val="3a4445"/>
        </w:rPr>
        <w:t xml:space="preserve"> : 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</w:t>
      </w:r>
      <w:r>
        <w:rPr>
          <w:rFonts w:cstheme="minorHAnsi"/>
          <w:color w:val="3a4445"/>
        </w:rPr>
        <w:t xml:space="preserve">érifiez que vous avez bien compris </w:t>
      </w:r>
      <w:r>
        <w:rPr>
          <w:rFonts w:cstheme="minorHAnsi"/>
          <w:color w:val="3a4445"/>
        </w:rPr>
        <w:t xml:space="preserve">le texte</w:t>
      </w:r>
      <w:r>
        <w:rPr>
          <w:rFonts w:cstheme="minorHAnsi"/>
          <w:color w:val="3a4445"/>
        </w:rPr>
        <w:t xml:space="preserve"> en répondant aux questions suivantes, puis </w:t>
      </w:r>
      <w:r>
        <w:rPr>
          <w:rFonts w:cstheme="minorHAnsi"/>
          <w:color w:val="3a4445"/>
        </w:rPr>
        <w:t xml:space="preserve">vérifiez</w:t>
      </w:r>
      <w:r>
        <w:rPr>
          <w:rFonts w:cstheme="minorHAnsi"/>
          <w:color w:val="3a4445"/>
        </w:rPr>
        <w:t xml:space="preserve"> vos réponses</w:t>
      </w:r>
      <w:r>
        <w:rPr>
          <w:rFonts w:cstheme="minorHAnsi"/>
          <w:color w:val="3a4445"/>
        </w:rPr>
        <w:t xml:space="preserve"> (cf. les notes de bas de page)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1) La traduction de textes de bandes dessinées est contrainte par l’aspect visuel</w:t>
      </w:r>
      <w:r>
        <w:rPr>
          <w:rStyle w:val="1017"/>
          <w:rFonts w:cstheme="minorHAnsi"/>
          <w:color w:val="3a4445"/>
        </w:rPr>
        <w:footnoteReference w:id="2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2) Le traducteur a toute liberté pour intervenir sur un texte de bande dessinée</w:t>
      </w:r>
      <w:r>
        <w:rPr>
          <w:rStyle w:val="1017"/>
          <w:rFonts w:cstheme="minorHAnsi"/>
          <w:color w:val="3a4445"/>
        </w:rPr>
        <w:footnoteReference w:id="3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3) Ce texte examine toutes les implications culturelles sur la traduction de bandes dessinées</w:t>
      </w:r>
      <w:r>
        <w:rPr>
          <w:rStyle w:val="1017"/>
          <w:rFonts w:cstheme="minorHAnsi"/>
          <w:color w:val="3a4445"/>
        </w:rPr>
        <w:footnoteReference w:id="4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4) La relation entre code verbal et code visuel </w:t>
      </w:r>
      <w:r>
        <w:rPr>
          <w:rFonts w:cstheme="minorHAnsi"/>
          <w:color w:val="3a4445"/>
        </w:rPr>
        <w:t xml:space="preserve">a</w:t>
      </w:r>
      <w:r>
        <w:rPr>
          <w:rFonts w:cstheme="minorHAnsi"/>
          <w:color w:val="3a4445"/>
        </w:rPr>
        <w:t xml:space="preserve"> des répercussions sur la traduction de bandes dessinées</w:t>
      </w:r>
      <w:r>
        <w:rPr>
          <w:rStyle w:val="1017"/>
          <w:rFonts w:cstheme="minorHAnsi"/>
          <w:color w:val="3a4445"/>
        </w:rPr>
        <w:footnoteReference w:id="5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5) Le contexte iconographique permet souvent d’interpréter les expressions idiomatiques et les jeux de mots</w:t>
      </w:r>
      <w:r>
        <w:rPr>
          <w:rStyle w:val="1017"/>
          <w:rFonts w:cstheme="minorHAnsi"/>
          <w:color w:val="3a4445"/>
        </w:rPr>
        <w:footnoteReference w:id="6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6) Un des deux codes suffit à l’interprétation</w:t>
      </w:r>
      <w:r>
        <w:rPr>
          <w:rStyle w:val="1017"/>
          <w:rFonts w:cstheme="minorHAnsi"/>
        </w:rPr>
        <w:footnoteReference w:id="7"/>
      </w:r>
      <w:r>
        <w:rPr>
          <w:rFonts w:cstheme="minorHAnsi"/>
        </w:rPr>
        <w:t xml:space="preserve">.</w:t>
      </w:r>
      <w:r/>
    </w:p>
    <w:p>
      <w:pPr>
        <w:jc w:val="center"/>
        <w:rPr>
          <w:rFonts w:cstheme="minorHAnsi"/>
        </w:rPr>
      </w:pPr>
      <w:r>
        <w:rPr>
          <w:rFonts w:cstheme="minorHAnsi"/>
        </w:rPr>
        <w:t xml:space="preserve">VRAI ou FAUX</w:t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7) Les onomatopées sont partie intégrante du code visuel</w:t>
      </w:r>
      <w:r>
        <w:rPr>
          <w:rStyle w:val="1017"/>
          <w:rFonts w:cstheme="minorHAnsi"/>
        </w:rPr>
        <w:footnoteReference w:id="8"/>
      </w:r>
      <w:r>
        <w:rPr>
          <w:rFonts w:cstheme="minorHAnsi"/>
        </w:rPr>
        <w:t xml:space="preserve">.</w:t>
      </w:r>
      <w:r/>
    </w:p>
    <w:p>
      <w:pPr>
        <w:jc w:val="center"/>
        <w:rPr>
          <w:rFonts w:cstheme="minorHAnsi"/>
        </w:rPr>
      </w:pPr>
      <w:r>
        <w:rPr>
          <w:rFonts w:cstheme="minorHAnsi"/>
        </w:rPr>
        <w:t xml:space="preserve">VRAI ou FAUX</w:t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8) Les expressions verbales sont des signes graphiques</w:t>
      </w:r>
      <w:r>
        <w:rPr>
          <w:rStyle w:val="1017"/>
          <w:rFonts w:cstheme="minorHAnsi"/>
        </w:rPr>
        <w:footnoteReference w:id="9"/>
      </w:r>
      <w:r>
        <w:rPr>
          <w:rFonts w:cstheme="minorHAnsi"/>
        </w:rPr>
        <w:t xml:space="preserve">.</w:t>
      </w:r>
      <w:r/>
    </w:p>
    <w:p>
      <w:pPr>
        <w:jc w:val="center"/>
        <w:rPr>
          <w:rFonts w:cstheme="minorHAnsi"/>
        </w:rPr>
      </w:pPr>
      <w:r>
        <w:rPr>
          <w:rFonts w:cstheme="minorHAnsi"/>
        </w:rPr>
        <w:t xml:space="preserve">VRAI ou FAUX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9) L’article dont nous lisons le résumé, compare la traduction de bandes dessinées et le sous-titrage de cinéma</w:t>
      </w:r>
      <w:r>
        <w:rPr>
          <w:rStyle w:val="1017"/>
          <w:rFonts w:cstheme="minorHAnsi"/>
          <w:color w:val="3a4445"/>
        </w:rPr>
        <w:footnoteReference w:id="10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10) Les dialogues de cinéma diffèrent des textes de bandes dessinées car leur traduction est indépendante du contexte visuel</w:t>
      </w:r>
      <w:r>
        <w:rPr>
          <w:rStyle w:val="1017"/>
          <w:rFonts w:cstheme="minorHAnsi"/>
          <w:color w:val="3a4445"/>
        </w:rPr>
        <w:footnoteReference w:id="11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11) L’article dont nous lisons le résumé, examine les jeux de mots visuels</w:t>
      </w:r>
      <w:r>
        <w:rPr>
          <w:rStyle w:val="1017"/>
          <w:rFonts w:cstheme="minorHAnsi"/>
          <w:color w:val="3a4445"/>
        </w:rPr>
        <w:footnoteReference w:id="12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12) </w:t>
      </w:r>
      <w:r>
        <w:rPr>
          <w:rFonts w:cstheme="minorHAnsi"/>
          <w:color w:val="3a4445"/>
        </w:rPr>
        <w:t xml:space="preserve">Cependant</w:t>
      </w:r>
      <w:r>
        <w:rPr>
          <w:rFonts w:cstheme="minorHAnsi"/>
          <w:color w:val="3a4445"/>
        </w:rPr>
        <w:t xml:space="preserve">, l’article n’examine pas les implications des métaphores visuelles sur la traduction</w:t>
      </w:r>
      <w:r>
        <w:rPr>
          <w:rStyle w:val="1017"/>
          <w:rFonts w:cstheme="minorHAnsi"/>
          <w:color w:val="3a4445"/>
        </w:rPr>
        <w:footnoteReference w:id="13"/>
      </w:r>
      <w:r>
        <w:rPr>
          <w:rFonts w:cstheme="minorHAnsi"/>
          <w:color w:val="3a4445"/>
        </w:rPr>
        <w:t xml:space="preserve">.</w:t>
      </w:r>
      <w:r/>
    </w:p>
    <w:p>
      <w:pPr>
        <w:jc w:val="center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VRAI ou FAUX</w:t>
      </w:r>
      <w:r/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1900" w:h="16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99858916"/>
      <w:docPartObj>
        <w:docPartGallery w:val="Page Numbers (Bottom of Page)"/>
        <w:docPartUnique w:val="true"/>
      </w:docPartObj>
      <w:rPr/>
    </w:sdtPr>
    <w:sdtContent>
      <w:p>
        <w:pPr>
          <w:pStyle w:val="1018"/>
          <w:rPr>
            <w:rStyle w:val="1020"/>
          </w:rPr>
          <w:framePr w:wrap="none" w:vAnchor="text" w:hAnchor="margin" w:xAlign="right" w:y="1"/>
        </w:pPr>
        <w:r>
          <w:rPr>
            <w:rStyle w:val="1020"/>
          </w:rPr>
          <w:fldChar w:fldCharType="begin"/>
        </w:r>
        <w:r>
          <w:rPr>
            <w:rStyle w:val="1020"/>
          </w:rPr>
          <w:instrText xml:space="preserve"> PAGE </w:instrText>
        </w:r>
        <w:r>
          <w:rPr>
            <w:rStyle w:val="1020"/>
          </w:rPr>
          <w:fldChar w:fldCharType="separate"/>
        </w:r>
        <w:r>
          <w:rPr>
            <w:rStyle w:val="1020"/>
          </w:rPr>
          <w:t xml:space="preserve">1</w:t>
        </w:r>
        <w:r>
          <w:rPr>
            <w:rStyle w:val="1020"/>
          </w:rPr>
          <w:fldChar w:fldCharType="end"/>
        </w:r>
        <w:r/>
      </w:p>
    </w:sdtContent>
  </w:sdt>
  <w:p>
    <w:pPr>
      <w:pStyle w:val="10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0838670"/>
      <w:docPartObj>
        <w:docPartGallery w:val="Page Numbers (Bottom of Page)"/>
        <w:docPartUnique w:val="true"/>
      </w:docPartObj>
      <w:rPr/>
    </w:sdtPr>
    <w:sdtContent>
      <w:p>
        <w:pPr>
          <w:pStyle w:val="1018"/>
          <w:rPr>
            <w:rStyle w:val="1020"/>
          </w:rPr>
          <w:framePr w:wrap="none" w:vAnchor="text" w:hAnchor="margin" w:xAlign="right" w:y="1"/>
        </w:pPr>
        <w:r>
          <w:rPr>
            <w:rStyle w:val="1020"/>
          </w:rPr>
          <w:fldChar w:fldCharType="begin"/>
        </w:r>
        <w:r>
          <w:rPr>
            <w:rStyle w:val="1020"/>
          </w:rPr>
          <w:instrText xml:space="preserve"> PAGE </w:instrText>
        </w:r>
        <w:r>
          <w:rPr>
            <w:rStyle w:val="1020"/>
          </w:rPr>
          <w:fldChar w:fldCharType="end"/>
        </w:r>
        <w:r/>
      </w:p>
    </w:sdtContent>
  </w:sdt>
  <w:p>
    <w:pPr>
      <w:pStyle w:val="10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15"/>
      </w:pPr>
      <w:r>
        <w:rPr>
          <w:rStyle w:val="1017"/>
        </w:rPr>
        <w:footnoteRef/>
      </w:r>
      <w:r>
        <w:t xml:space="preserve"> V</w:t>
      </w:r>
      <w:r>
        <w:rPr>
          <w:rFonts w:cstheme="minorHAnsi"/>
          <w:color w:val="3a4445"/>
        </w:rPr>
        <w:t xml:space="preserve">rai</w:t>
      </w:r>
      <w:r/>
    </w:p>
  </w:footnote>
  <w:footnote w:id="3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F</w:t>
      </w:r>
      <w:r>
        <w:rPr>
          <w:rFonts w:cstheme="minorHAnsi"/>
          <w:color w:val="000000" w:themeColor="text1"/>
        </w:rPr>
        <w:t xml:space="preserve">aux</w:t>
      </w:r>
      <w:r/>
    </w:p>
  </w:footnote>
  <w:footnote w:id="4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F</w:t>
      </w:r>
      <w:r>
        <w:rPr>
          <w:rFonts w:cstheme="minorHAnsi"/>
          <w:color w:val="000000" w:themeColor="text1"/>
        </w:rPr>
        <w:t xml:space="preserve">aux</w:t>
      </w:r>
      <w:r/>
    </w:p>
  </w:footnote>
  <w:footnote w:id="5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V</w:t>
      </w:r>
      <w:r>
        <w:rPr>
          <w:rFonts w:cstheme="minorHAnsi"/>
          <w:color w:val="000000" w:themeColor="text1"/>
        </w:rPr>
        <w:t xml:space="preserve">rai</w:t>
      </w:r>
      <w:r/>
    </w:p>
  </w:footnote>
  <w:footnote w:id="6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V</w:t>
      </w:r>
      <w:r>
        <w:rPr>
          <w:rFonts w:cstheme="minorHAnsi"/>
          <w:color w:val="000000" w:themeColor="text1"/>
        </w:rPr>
        <w:t xml:space="preserve">rai</w:t>
      </w:r>
      <w:r/>
    </w:p>
  </w:footnote>
  <w:footnote w:id="7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F</w:t>
      </w:r>
      <w:r>
        <w:rPr>
          <w:rFonts w:cstheme="minorHAnsi"/>
          <w:color w:val="000000" w:themeColor="text1"/>
        </w:rPr>
        <w:t xml:space="preserve">aux</w:t>
      </w:r>
      <w:r/>
    </w:p>
  </w:footnote>
  <w:footnote w:id="8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V</w:t>
      </w:r>
      <w:r>
        <w:rPr>
          <w:rFonts w:cstheme="minorHAnsi"/>
          <w:color w:val="000000" w:themeColor="text1"/>
        </w:rPr>
        <w:t xml:space="preserve">rai</w:t>
      </w:r>
      <w:r/>
    </w:p>
  </w:footnote>
  <w:footnote w:id="9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V</w:t>
      </w:r>
      <w:r>
        <w:rPr>
          <w:rFonts w:cstheme="minorHAnsi"/>
          <w:color w:val="000000" w:themeColor="text1"/>
        </w:rPr>
        <w:t xml:space="preserve">rai</w:t>
      </w:r>
      <w:r/>
    </w:p>
  </w:footnote>
  <w:footnote w:id="10">
    <w:p>
      <w:pPr>
        <w:pStyle w:val="1015"/>
      </w:pPr>
      <w:r>
        <w:rPr>
          <w:rStyle w:val="1017"/>
        </w:rPr>
        <w:footnoteRef/>
      </w:r>
      <w:r>
        <w:t xml:space="preserve"> </w:t>
      </w:r>
      <w:r>
        <w:rPr>
          <w:rFonts w:cstheme="minorHAnsi"/>
          <w:color w:val="000000" w:themeColor="text1"/>
        </w:rPr>
        <w:t xml:space="preserve">V</w:t>
      </w:r>
      <w:r>
        <w:rPr>
          <w:rFonts w:cstheme="minorHAnsi"/>
          <w:color w:val="000000" w:themeColor="text1"/>
        </w:rPr>
        <w:t xml:space="preserve">rai</w:t>
      </w:r>
      <w:r/>
    </w:p>
  </w:footnote>
  <w:footnote w:id="11">
    <w:p>
      <w:pPr>
        <w:pStyle w:val="1015"/>
      </w:pPr>
      <w:r>
        <w:rPr>
          <w:rStyle w:val="1017"/>
        </w:rPr>
        <w:footnoteRef/>
      </w:r>
      <w:r>
        <w:t xml:space="preserve"> Faux</w:t>
      </w:r>
      <w:r/>
    </w:p>
  </w:footnote>
  <w:footnote w:id="12">
    <w:p>
      <w:pPr>
        <w:pStyle w:val="1015"/>
      </w:pPr>
      <w:r>
        <w:rPr>
          <w:rStyle w:val="1017"/>
        </w:rPr>
        <w:footnoteRef/>
      </w:r>
      <w:r>
        <w:t xml:space="preserve"> Vrai</w:t>
      </w:r>
      <w:r/>
    </w:p>
  </w:footnote>
  <w:footnote w:id="13">
    <w:p>
      <w:pPr>
        <w:pStyle w:val="1015"/>
      </w:pPr>
      <w:r>
        <w:rPr>
          <w:rStyle w:val="1017"/>
        </w:rPr>
        <w:footnoteRef/>
      </w:r>
      <w:r>
        <w:t xml:space="preserve"> Faux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</w:pPr>
    <w:r>
      <w:t xml:space="preserve">COMIX&amp;DIGITAL</w:t>
    </w:r>
    <w:r/>
  </w:p>
  <w:p>
    <w:r>
      <w:t xml:space="preserve">Doc 06_Séance 1_Texte italien A_QCM</w:t>
    </w:r>
    <w:r/>
  </w:p>
  <w:p>
    <w:pPr>
      <w:pStyle w:val="10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9">
    <w:name w:val="Heading 1"/>
    <w:basedOn w:val="1011"/>
    <w:next w:val="1011"/>
    <w:link w:val="8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0">
    <w:name w:val="Heading 1 Char"/>
    <w:basedOn w:val="1012"/>
    <w:link w:val="839"/>
    <w:uiPriority w:val="9"/>
    <w:rPr>
      <w:rFonts w:ascii="Arial" w:hAnsi="Arial" w:eastAsia="Arial" w:cs="Arial"/>
      <w:sz w:val="40"/>
      <w:szCs w:val="40"/>
    </w:rPr>
  </w:style>
  <w:style w:type="paragraph" w:styleId="841">
    <w:name w:val="Heading 2"/>
    <w:basedOn w:val="1011"/>
    <w:next w:val="1011"/>
    <w:link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2">
    <w:name w:val="Heading 2 Char"/>
    <w:basedOn w:val="1012"/>
    <w:link w:val="841"/>
    <w:uiPriority w:val="9"/>
    <w:rPr>
      <w:rFonts w:ascii="Arial" w:hAnsi="Arial" w:eastAsia="Arial" w:cs="Arial"/>
      <w:sz w:val="34"/>
    </w:rPr>
  </w:style>
  <w:style w:type="paragraph" w:styleId="843">
    <w:name w:val="Heading 3"/>
    <w:basedOn w:val="1011"/>
    <w:next w:val="1011"/>
    <w:link w:val="8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4">
    <w:name w:val="Heading 3 Char"/>
    <w:basedOn w:val="1012"/>
    <w:link w:val="843"/>
    <w:uiPriority w:val="9"/>
    <w:rPr>
      <w:rFonts w:ascii="Arial" w:hAnsi="Arial" w:eastAsia="Arial" w:cs="Arial"/>
      <w:sz w:val="30"/>
      <w:szCs w:val="30"/>
    </w:rPr>
  </w:style>
  <w:style w:type="paragraph" w:styleId="845">
    <w:name w:val="Heading 4"/>
    <w:basedOn w:val="1011"/>
    <w:next w:val="1011"/>
    <w:link w:val="8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6">
    <w:name w:val="Heading 4 Char"/>
    <w:basedOn w:val="1012"/>
    <w:link w:val="845"/>
    <w:uiPriority w:val="9"/>
    <w:rPr>
      <w:rFonts w:ascii="Arial" w:hAnsi="Arial" w:eastAsia="Arial" w:cs="Arial"/>
      <w:b/>
      <w:bCs/>
      <w:sz w:val="26"/>
      <w:szCs w:val="26"/>
    </w:rPr>
  </w:style>
  <w:style w:type="paragraph" w:styleId="847">
    <w:name w:val="Heading 5"/>
    <w:basedOn w:val="1011"/>
    <w:next w:val="1011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8">
    <w:name w:val="Heading 5 Char"/>
    <w:basedOn w:val="1012"/>
    <w:link w:val="847"/>
    <w:uiPriority w:val="9"/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1011"/>
    <w:next w:val="1011"/>
    <w:link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0">
    <w:name w:val="Heading 6 Char"/>
    <w:basedOn w:val="1012"/>
    <w:link w:val="849"/>
    <w:uiPriority w:val="9"/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1011"/>
    <w:next w:val="1011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Heading 7 Char"/>
    <w:basedOn w:val="1012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1011"/>
    <w:next w:val="1011"/>
    <w:link w:val="8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4">
    <w:name w:val="Heading 8 Char"/>
    <w:basedOn w:val="1012"/>
    <w:link w:val="853"/>
    <w:uiPriority w:val="9"/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1011"/>
    <w:next w:val="1011"/>
    <w:link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>
    <w:name w:val="Heading 9 Char"/>
    <w:basedOn w:val="1012"/>
    <w:link w:val="855"/>
    <w:uiPriority w:val="9"/>
    <w:rPr>
      <w:rFonts w:ascii="Arial" w:hAnsi="Arial" w:eastAsia="Arial" w:cs="Arial"/>
      <w:i/>
      <w:iCs/>
      <w:sz w:val="21"/>
      <w:szCs w:val="21"/>
    </w:rPr>
  </w:style>
  <w:style w:type="paragraph" w:styleId="857">
    <w:name w:val="No Spacing"/>
    <w:uiPriority w:val="1"/>
    <w:qFormat/>
    <w:pPr>
      <w:spacing w:before="0" w:after="0" w:line="240" w:lineRule="auto"/>
    </w:pPr>
  </w:style>
  <w:style w:type="paragraph" w:styleId="858">
    <w:name w:val="Title"/>
    <w:basedOn w:val="1011"/>
    <w:next w:val="1011"/>
    <w:link w:val="8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9">
    <w:name w:val="Title Char"/>
    <w:basedOn w:val="1012"/>
    <w:link w:val="858"/>
    <w:uiPriority w:val="10"/>
    <w:rPr>
      <w:sz w:val="48"/>
      <w:szCs w:val="48"/>
    </w:rPr>
  </w:style>
  <w:style w:type="paragraph" w:styleId="860">
    <w:name w:val="Subtitle"/>
    <w:basedOn w:val="1011"/>
    <w:next w:val="1011"/>
    <w:link w:val="861"/>
    <w:uiPriority w:val="11"/>
    <w:qFormat/>
    <w:pPr>
      <w:spacing w:before="200" w:after="200"/>
    </w:pPr>
    <w:rPr>
      <w:sz w:val="24"/>
      <w:szCs w:val="24"/>
    </w:rPr>
  </w:style>
  <w:style w:type="character" w:styleId="861">
    <w:name w:val="Subtitle Char"/>
    <w:basedOn w:val="1012"/>
    <w:link w:val="860"/>
    <w:uiPriority w:val="11"/>
    <w:rPr>
      <w:sz w:val="24"/>
      <w:szCs w:val="24"/>
    </w:rPr>
  </w:style>
  <w:style w:type="paragraph" w:styleId="862">
    <w:name w:val="Quote"/>
    <w:basedOn w:val="1011"/>
    <w:next w:val="1011"/>
    <w:link w:val="863"/>
    <w:uiPriority w:val="29"/>
    <w:qFormat/>
    <w:pPr>
      <w:ind w:left="720" w:right="720"/>
    </w:pPr>
    <w:rPr>
      <w:i/>
    </w:rPr>
  </w:style>
  <w:style w:type="character" w:styleId="863">
    <w:name w:val="Quote Char"/>
    <w:link w:val="862"/>
    <w:uiPriority w:val="29"/>
    <w:rPr>
      <w:i/>
    </w:rPr>
  </w:style>
  <w:style w:type="paragraph" w:styleId="864">
    <w:name w:val="Intense Quote"/>
    <w:basedOn w:val="1011"/>
    <w:next w:val="1011"/>
    <w:link w:val="8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5">
    <w:name w:val="Intense Quote Char"/>
    <w:link w:val="864"/>
    <w:uiPriority w:val="30"/>
    <w:rPr>
      <w:i/>
    </w:rPr>
  </w:style>
  <w:style w:type="character" w:styleId="866">
    <w:name w:val="Header Char"/>
    <w:basedOn w:val="1012"/>
    <w:link w:val="1028"/>
    <w:uiPriority w:val="99"/>
  </w:style>
  <w:style w:type="character" w:styleId="867">
    <w:name w:val="Footer Char"/>
    <w:basedOn w:val="1012"/>
    <w:link w:val="1018"/>
    <w:uiPriority w:val="99"/>
  </w:style>
  <w:style w:type="paragraph" w:styleId="868">
    <w:name w:val="Caption"/>
    <w:basedOn w:val="1011"/>
    <w:next w:val="10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9">
    <w:name w:val="Caption Char"/>
    <w:basedOn w:val="868"/>
    <w:link w:val="1018"/>
    <w:uiPriority w:val="99"/>
  </w:style>
  <w:style w:type="table" w:styleId="870">
    <w:name w:val="Table Grid Light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1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2">
    <w:name w:val="Plain Table 2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4">
    <w:name w:val="Plain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Plain Table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6">
    <w:name w:val="Grid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8">
    <w:name w:val="Grid Table 4 - Accent 1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9">
    <w:name w:val="Grid Table 4 - Accent 2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Grid Table 4 - Accent 3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1">
    <w:name w:val="Grid Table 4 - Accent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Grid Table 4 - Accent 5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3">
    <w:name w:val="Grid Table 4 - Accent 6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4">
    <w:name w:val="Grid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5">
    <w:name w:val="Grid Table 5 Dark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906">
    <w:name w:val="Grid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08">
    <w:name w:val="Grid Table 5 Dark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11">
    <w:name w:val="Grid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2">
    <w:name w:val="Grid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3">
    <w:name w:val="Grid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4">
    <w:name w:val="Grid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5">
    <w:name w:val="Grid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6">
    <w:name w:val="Grid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7">
    <w:name w:val="Grid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8">
    <w:name w:val="Grid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3">
    <w:name w:val="List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4">
    <w:name w:val="List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5">
    <w:name w:val="List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6">
    <w:name w:val="List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7">
    <w:name w:val="List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8">
    <w:name w:val="List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9">
    <w:name w:val="List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1">
    <w:name w:val="List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2">
    <w:name w:val="List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3">
    <w:name w:val="List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4">
    <w:name w:val="List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5">
    <w:name w:val="List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6">
    <w:name w:val="List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7">
    <w:name w:val="List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8">
    <w:name w:val="List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69">
    <w:name w:val="List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70">
    <w:name w:val="List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71">
    <w:name w:val="List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2">
    <w:name w:val="List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73">
    <w:name w:val="List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74">
    <w:name w:val="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5">
    <w:name w:val="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76">
    <w:name w:val="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7">
    <w:name w:val="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8">
    <w:name w:val="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9">
    <w:name w:val="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80">
    <w:name w:val="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1">
    <w:name w:val="Bordered &amp; 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2">
    <w:name w:val="Bordered &amp; 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83">
    <w:name w:val="Bordered &amp; 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4">
    <w:name w:val="Bordered &amp; 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5">
    <w:name w:val="Bordered &amp; 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6">
    <w:name w:val="Bordered &amp; 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87">
    <w:name w:val="Bordered &amp; 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8">
    <w:name w:val="Bordered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9">
    <w:name w:val="Bordered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0">
    <w:name w:val="Bordered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1">
    <w:name w:val="Bordered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2">
    <w:name w:val="Bordered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3">
    <w:name w:val="Bordered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4">
    <w:name w:val="Bordered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5">
    <w:name w:val="Hyperlink"/>
    <w:uiPriority w:val="99"/>
    <w:unhideWhenUsed/>
    <w:rPr>
      <w:color w:val="0000ff" w:themeColor="hyperlink"/>
      <w:u w:val="single"/>
    </w:rPr>
  </w:style>
  <w:style w:type="character" w:styleId="996">
    <w:name w:val="Footnote Text Char"/>
    <w:link w:val="1015"/>
    <w:uiPriority w:val="99"/>
    <w:rPr>
      <w:sz w:val="18"/>
    </w:rPr>
  </w:style>
  <w:style w:type="paragraph" w:styleId="997">
    <w:name w:val="endnote text"/>
    <w:basedOn w:val="1011"/>
    <w:link w:val="998"/>
    <w:uiPriority w:val="99"/>
    <w:semiHidden/>
    <w:unhideWhenUsed/>
    <w:pPr>
      <w:spacing w:after="0" w:line="240" w:lineRule="auto"/>
    </w:pPr>
    <w:rPr>
      <w:sz w:val="20"/>
    </w:rPr>
  </w:style>
  <w:style w:type="character" w:styleId="998">
    <w:name w:val="Endnote Text Char"/>
    <w:link w:val="997"/>
    <w:uiPriority w:val="99"/>
    <w:rPr>
      <w:sz w:val="20"/>
    </w:rPr>
  </w:style>
  <w:style w:type="character" w:styleId="999">
    <w:name w:val="endnote reference"/>
    <w:basedOn w:val="1012"/>
    <w:uiPriority w:val="99"/>
    <w:semiHidden/>
    <w:unhideWhenUsed/>
    <w:rPr>
      <w:vertAlign w:val="superscript"/>
    </w:rPr>
  </w:style>
  <w:style w:type="paragraph" w:styleId="1000">
    <w:name w:val="toc 1"/>
    <w:basedOn w:val="1011"/>
    <w:next w:val="1011"/>
    <w:uiPriority w:val="39"/>
    <w:unhideWhenUsed/>
    <w:pPr>
      <w:ind w:left="0" w:right="0" w:firstLine="0"/>
      <w:spacing w:after="57"/>
    </w:pPr>
  </w:style>
  <w:style w:type="paragraph" w:styleId="1001">
    <w:name w:val="toc 2"/>
    <w:basedOn w:val="1011"/>
    <w:next w:val="1011"/>
    <w:uiPriority w:val="39"/>
    <w:unhideWhenUsed/>
    <w:pPr>
      <w:ind w:left="283" w:right="0" w:firstLine="0"/>
      <w:spacing w:after="57"/>
    </w:pPr>
  </w:style>
  <w:style w:type="paragraph" w:styleId="1002">
    <w:name w:val="toc 3"/>
    <w:basedOn w:val="1011"/>
    <w:next w:val="1011"/>
    <w:uiPriority w:val="39"/>
    <w:unhideWhenUsed/>
    <w:pPr>
      <w:ind w:left="567" w:right="0" w:firstLine="0"/>
      <w:spacing w:after="57"/>
    </w:pPr>
  </w:style>
  <w:style w:type="paragraph" w:styleId="1003">
    <w:name w:val="toc 4"/>
    <w:basedOn w:val="1011"/>
    <w:next w:val="1011"/>
    <w:uiPriority w:val="39"/>
    <w:unhideWhenUsed/>
    <w:pPr>
      <w:ind w:left="850" w:right="0" w:firstLine="0"/>
      <w:spacing w:after="57"/>
    </w:pPr>
  </w:style>
  <w:style w:type="paragraph" w:styleId="1004">
    <w:name w:val="toc 5"/>
    <w:basedOn w:val="1011"/>
    <w:next w:val="1011"/>
    <w:uiPriority w:val="39"/>
    <w:unhideWhenUsed/>
    <w:pPr>
      <w:ind w:left="1134" w:right="0" w:firstLine="0"/>
      <w:spacing w:after="57"/>
    </w:pPr>
  </w:style>
  <w:style w:type="paragraph" w:styleId="1005">
    <w:name w:val="toc 6"/>
    <w:basedOn w:val="1011"/>
    <w:next w:val="1011"/>
    <w:uiPriority w:val="39"/>
    <w:unhideWhenUsed/>
    <w:pPr>
      <w:ind w:left="1417" w:right="0" w:firstLine="0"/>
      <w:spacing w:after="57"/>
    </w:pPr>
  </w:style>
  <w:style w:type="paragraph" w:styleId="1006">
    <w:name w:val="toc 7"/>
    <w:basedOn w:val="1011"/>
    <w:next w:val="1011"/>
    <w:uiPriority w:val="39"/>
    <w:unhideWhenUsed/>
    <w:pPr>
      <w:ind w:left="1701" w:right="0" w:firstLine="0"/>
      <w:spacing w:after="57"/>
    </w:pPr>
  </w:style>
  <w:style w:type="paragraph" w:styleId="1007">
    <w:name w:val="toc 8"/>
    <w:basedOn w:val="1011"/>
    <w:next w:val="1011"/>
    <w:uiPriority w:val="39"/>
    <w:unhideWhenUsed/>
    <w:pPr>
      <w:ind w:left="1984" w:right="0" w:firstLine="0"/>
      <w:spacing w:after="57"/>
    </w:pPr>
  </w:style>
  <w:style w:type="paragraph" w:styleId="1008">
    <w:name w:val="toc 9"/>
    <w:basedOn w:val="1011"/>
    <w:next w:val="1011"/>
    <w:uiPriority w:val="39"/>
    <w:unhideWhenUsed/>
    <w:pPr>
      <w:ind w:left="2268" w:right="0" w:firstLine="0"/>
      <w:spacing w:after="57"/>
    </w:pPr>
  </w:style>
  <w:style w:type="paragraph" w:styleId="1009">
    <w:name w:val="TOC Heading"/>
    <w:uiPriority w:val="39"/>
    <w:unhideWhenUsed/>
  </w:style>
  <w:style w:type="paragraph" w:styleId="1010">
    <w:name w:val="table of figures"/>
    <w:basedOn w:val="1011"/>
    <w:next w:val="1011"/>
    <w:uiPriority w:val="99"/>
    <w:unhideWhenUsed/>
    <w:pPr>
      <w:spacing w:after="0" w:afterAutospacing="0"/>
    </w:pPr>
  </w:style>
  <w:style w:type="paragraph" w:styleId="1011" w:default="1">
    <w:name w:val="Normal"/>
    <w:qFormat/>
    <w:pPr>
      <w:jc w:val="both"/>
    </w:pPr>
  </w:style>
  <w:style w:type="character" w:styleId="1012" w:default="1">
    <w:name w:val="Default Paragraph Font"/>
    <w:uiPriority w:val="1"/>
    <w:semiHidden/>
    <w:unhideWhenUsed/>
  </w:style>
  <w:style w:type="table" w:styleId="10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4" w:default="1">
    <w:name w:val="No List"/>
    <w:uiPriority w:val="99"/>
    <w:semiHidden/>
    <w:unhideWhenUsed/>
  </w:style>
  <w:style w:type="paragraph" w:styleId="1015">
    <w:name w:val="footnote text"/>
    <w:basedOn w:val="1011"/>
    <w:link w:val="1016"/>
    <w:uiPriority w:val="99"/>
    <w:semiHidden/>
    <w:unhideWhenUsed/>
    <w:rPr>
      <w:sz w:val="20"/>
      <w:szCs w:val="20"/>
    </w:rPr>
  </w:style>
  <w:style w:type="character" w:styleId="1016" w:customStyle="1">
    <w:name w:val="Note de bas de page Car"/>
    <w:basedOn w:val="1012"/>
    <w:link w:val="1015"/>
    <w:uiPriority w:val="99"/>
    <w:semiHidden/>
    <w:rPr>
      <w:sz w:val="20"/>
      <w:szCs w:val="20"/>
    </w:rPr>
  </w:style>
  <w:style w:type="character" w:styleId="1017">
    <w:name w:val="footnote reference"/>
    <w:basedOn w:val="1012"/>
    <w:uiPriority w:val="99"/>
    <w:semiHidden/>
    <w:unhideWhenUsed/>
    <w:rPr>
      <w:vertAlign w:val="superscript"/>
    </w:rPr>
  </w:style>
  <w:style w:type="paragraph" w:styleId="1018">
    <w:name w:val="Footer"/>
    <w:basedOn w:val="1011"/>
    <w:link w:val="101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1019" w:customStyle="1">
    <w:name w:val="Pied de page Car"/>
    <w:basedOn w:val="1012"/>
    <w:link w:val="1018"/>
    <w:uiPriority w:val="99"/>
  </w:style>
  <w:style w:type="character" w:styleId="1020">
    <w:name w:val="page number"/>
    <w:basedOn w:val="1012"/>
    <w:uiPriority w:val="99"/>
    <w:semiHidden/>
    <w:unhideWhenUsed/>
  </w:style>
  <w:style w:type="paragraph" w:styleId="1021">
    <w:name w:val="List Paragraph"/>
    <w:basedOn w:val="1011"/>
    <w:uiPriority w:val="34"/>
    <w:qFormat/>
    <w:pPr>
      <w:contextualSpacing/>
      <w:ind w:left="720"/>
    </w:pPr>
  </w:style>
  <w:style w:type="character" w:styleId="1022">
    <w:name w:val="annotation reference"/>
    <w:basedOn w:val="1012"/>
    <w:uiPriority w:val="99"/>
    <w:semiHidden/>
    <w:unhideWhenUsed/>
    <w:rPr>
      <w:sz w:val="16"/>
      <w:szCs w:val="16"/>
    </w:rPr>
  </w:style>
  <w:style w:type="paragraph" w:styleId="1023">
    <w:name w:val="annotation text"/>
    <w:basedOn w:val="1011"/>
    <w:link w:val="1024"/>
    <w:uiPriority w:val="99"/>
    <w:unhideWhenUsed/>
    <w:rPr>
      <w:sz w:val="20"/>
      <w:szCs w:val="20"/>
    </w:rPr>
  </w:style>
  <w:style w:type="character" w:styleId="1024" w:customStyle="1">
    <w:name w:val="Commentaire Car"/>
    <w:basedOn w:val="1012"/>
    <w:link w:val="1023"/>
    <w:uiPriority w:val="99"/>
    <w:rPr>
      <w:sz w:val="20"/>
      <w:szCs w:val="20"/>
    </w:rPr>
  </w:style>
  <w:style w:type="paragraph" w:styleId="1025">
    <w:name w:val="annotation subject"/>
    <w:basedOn w:val="1023"/>
    <w:next w:val="1023"/>
    <w:link w:val="1026"/>
    <w:uiPriority w:val="99"/>
    <w:semiHidden/>
    <w:unhideWhenUsed/>
    <w:rPr>
      <w:b/>
      <w:bCs/>
    </w:rPr>
  </w:style>
  <w:style w:type="character" w:styleId="1026" w:customStyle="1">
    <w:name w:val="Objet du commentaire Car"/>
    <w:basedOn w:val="1024"/>
    <w:link w:val="1025"/>
    <w:uiPriority w:val="99"/>
    <w:semiHidden/>
    <w:rPr>
      <w:b/>
      <w:bCs/>
      <w:sz w:val="20"/>
      <w:szCs w:val="20"/>
    </w:rPr>
  </w:style>
  <w:style w:type="table" w:styleId="1027">
    <w:name w:val="Table Grid"/>
    <w:basedOn w:val="1013"/>
    <w:uiPriority w:val="3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8">
    <w:name w:val="Header"/>
    <w:basedOn w:val="1011"/>
    <w:link w:val="102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1029" w:customStyle="1">
    <w:name w:val="En-tête Car"/>
    <w:basedOn w:val="1012"/>
    <w:link w:val="102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B358-2D25-497A-A935-AE211BF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Sandrine CADDEO</cp:lastModifiedBy>
  <cp:revision>33</cp:revision>
  <dcterms:created xsi:type="dcterms:W3CDTF">2023-03-07T08:00:00Z</dcterms:created>
  <dcterms:modified xsi:type="dcterms:W3CDTF">2023-06-16T02:37:05Z</dcterms:modified>
</cp:coreProperties>
</file>