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Intercompréhension pour locuteurs francophones</w:t>
      </w:r>
      <w:r/>
    </w:p>
    <w:p>
      <w:pPr>
        <w:jc w:val="center"/>
        <w:rPr>
          <w:b/>
          <w:bCs/>
          <w:sz w:val="24"/>
          <w:szCs w:val="24"/>
          <w:highlight w:val="none"/>
          <w:lang w:val="fr-FR"/>
        </w:rPr>
      </w:pPr>
      <w:r>
        <w:rPr>
          <w:b/>
          <w:bCs/>
          <w:sz w:val="24"/>
          <w:szCs w:val="24"/>
          <w:lang w:val="fr-FR"/>
        </w:rPr>
        <w:t xml:space="preserve">Séance </w:t>
      </w:r>
      <w:r>
        <w:rPr>
          <w:b/>
          <w:bCs/>
          <w:sz w:val="24"/>
          <w:szCs w:val="24"/>
          <w:lang w:val="fr-FR"/>
        </w:rPr>
        <w:t xml:space="preserve">2</w:t>
      </w:r>
      <w:r/>
    </w:p>
    <w:p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highlight w:val="none"/>
          <w:lang w:val="fr-FR"/>
        </w:rPr>
        <w:t xml:space="preserve">Etape 1 : On lit la présentation du texte italien</w:t>
      </w:r>
      <w:r>
        <w:rPr>
          <w:b/>
          <w:bCs/>
          <w:sz w:val="24"/>
          <w:szCs w:val="24"/>
          <w:highlight w:val="none"/>
          <w:lang w:val="fr-FR"/>
        </w:rPr>
      </w:r>
      <w:r/>
    </w:p>
    <w:p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</w:r>
      <w:r/>
    </w:p>
    <w:p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</w:r>
      <w:r/>
    </w:p>
    <w:p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Références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r>
        <w:t xml:space="preserve">“</w:t>
      </w:r>
      <w:r>
        <w:t xml:space="preserve">Come realizzare un BookTrailer in 5 passaggi</w:t>
      </w:r>
      <w:r>
        <w:t xml:space="preserve">” Sonia Lombardo – 22/08/2018 – </w:t>
      </w:r>
      <w:r>
        <w:rPr>
          <w:i/>
          <w:iCs/>
        </w:rPr>
        <w:t xml:space="preserve">Storia Continua. Laboratorio di scritture on line</w:t>
      </w:r>
      <w:r/>
    </w:p>
    <w:p>
      <w:pPr>
        <w:rPr>
          <w:rStyle w:val="890"/>
          <w:rFonts w:cstheme="minorHAnsi"/>
          <w:b w:val="0"/>
          <w:bCs w:val="0"/>
          <w:sz w:val="24"/>
          <w:szCs w:val="24"/>
        </w:rPr>
      </w:pPr>
      <w:r/>
      <w:hyperlink r:id="rId14" w:tooltip="https://www.storiacontinua.com/tech/booktrailer/" w:history="1">
        <w:r>
          <w:rPr>
            <w:rStyle w:val="894"/>
            <w:rFonts w:cstheme="minorHAnsi"/>
            <w:sz w:val="24"/>
            <w:szCs w:val="24"/>
          </w:rPr>
          <w:t xml:space="preserve">https://www.storiacontinua.com/tech/booktrailer/</w:t>
        </w:r>
      </w:hyperlink>
      <w:r/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Résumé</w:t>
      </w:r>
      <w:r>
        <w:rPr>
          <w:b/>
          <w:bCs/>
        </w:rPr>
      </w:r>
      <w:r/>
    </w:p>
    <w:p>
      <w:pPr>
        <w:rPr>
          <w:bCs w:val="0"/>
          <w:i w:val="0"/>
          <w:iCs/>
          <w:color w:val="000000" w:themeColor="text1"/>
          <w:sz w:val="24"/>
          <w:szCs w:val="24"/>
        </w:rPr>
      </w:pPr>
      <w:r>
        <w:rPr>
          <w:i w:val="0"/>
          <w:iCs w:val="0"/>
          <w:color w:val="000000" w:themeColor="text1"/>
          <w:sz w:val="24"/>
          <w:szCs w:val="24"/>
          <w:lang w:val="fr-FR"/>
        </w:rPr>
        <w:t xml:space="preserve">L’autrice de ce blog donne des conseils pour réaliser soi-m</w:t>
      </w:r>
      <w:r>
        <w:rPr>
          <w:i w:val="0"/>
          <w:iCs w:val="0"/>
          <w:color w:val="000000" w:themeColor="text1"/>
          <w:sz w:val="24"/>
          <w:szCs w:val="24"/>
          <w:lang w:val="fr-FR"/>
        </w:rPr>
        <w:t xml:space="preserve">ême la bande annonce de son livre</w:t>
      </w:r>
      <w:r>
        <w:rPr>
          <w:i w:val="0"/>
          <w:iCs w:val="0"/>
          <w:color w:val="000000" w:themeColor="text1"/>
          <w:sz w:val="24"/>
          <w:szCs w:val="24"/>
          <w:lang w:val="fr-FR"/>
        </w:rPr>
        <w:t xml:space="preserve">.</w:t>
      </w:r>
      <w:r>
        <w:rPr>
          <w:i w:val="0"/>
          <w:iCs w:val="0"/>
          <w:color w:val="000000" w:themeColor="text1"/>
        </w:rPr>
      </w:r>
      <w:r/>
    </w:p>
    <w:p>
      <w:pPr>
        <w:rPr>
          <w:bCs/>
          <w:i/>
          <w:lang w:val="fr-FR"/>
        </w:rPr>
      </w:pPr>
      <w:r>
        <w:rPr>
          <w:i/>
          <w:iCs/>
          <w:lang w:val="fr-FR"/>
        </w:rPr>
      </w:r>
      <w:r>
        <w:rPr>
          <w:i/>
          <w:iCs/>
          <w:lang w:val="fr-FR"/>
        </w:rPr>
      </w:r>
      <w:r/>
    </w:p>
    <w:p>
      <w:pPr>
        <w:rPr>
          <w:bCs/>
          <w:i/>
          <w:lang w:val="fr-FR"/>
        </w:rPr>
      </w:pPr>
      <w:r>
        <w:rPr>
          <w:i/>
          <w:iCs/>
          <w:lang w:val="fr-FR"/>
        </w:rPr>
      </w:r>
      <w:r>
        <w:rPr>
          <w:i/>
          <w:iCs/>
          <w:lang w:val="fr-FR"/>
        </w:rPr>
      </w:r>
      <w:r/>
    </w:p>
    <w:p>
      <w:pPr>
        <w:jc w:val="center"/>
        <w:rPr>
          <w:i/>
          <w:iCs/>
          <w:highlight w:val="none"/>
          <w:lang w:val="fr-FR"/>
        </w:rPr>
      </w:pPr>
      <w:r>
        <w:rPr>
          <w:i/>
          <w:iCs/>
          <w:lang w:val="fr-FR"/>
        </w:rPr>
      </w:r>
      <w:r>
        <w:rPr>
          <w:b/>
          <w:bCs/>
          <w:sz w:val="24"/>
          <w:szCs w:val="24"/>
          <w:lang w:val="fr-FR"/>
        </w:rPr>
        <w:t xml:space="preserve">Etape 2 : </w:t>
      </w:r>
      <w:r>
        <w:rPr>
          <w:b/>
          <w:bCs/>
          <w:sz w:val="24"/>
          <w:szCs w:val="24"/>
          <w:lang w:val="fr-FR"/>
        </w:rPr>
        <w:t xml:space="preserve">On </w:t>
      </w:r>
      <w:r>
        <w:rPr>
          <w:b/>
          <w:bCs/>
          <w:sz w:val="24"/>
          <w:szCs w:val="24"/>
          <w:lang w:val="fr-FR"/>
        </w:rPr>
        <w:t xml:space="preserve">écoute le texte</w:t>
      </w:r>
      <w:r>
        <w:rPr>
          <w:b/>
          <w:bCs/>
          <w:sz w:val="24"/>
          <w:szCs w:val="24"/>
          <w:lang w:val="fr-FR"/>
        </w:rPr>
        <w:t xml:space="preserve"> </w:t>
      </w:r>
      <w:r>
        <w:rPr>
          <w:i/>
          <w:iCs/>
          <w:lang w:val="fr-FR"/>
        </w:rPr>
      </w:r>
      <w:r/>
    </w:p>
    <w:p>
      <w:pPr>
        <w:jc w:val="center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i/>
          <w:iCs/>
          <w:lang w:eastAsia="fr-FR"/>
        </w:rPr>
        <w:t xml:space="preserve">(Cf. Doc </w:t>
      </w:r>
      <w:r>
        <w:rPr>
          <w:rFonts w:ascii="Times New Roman" w:hAnsi="Times New Roman" w:eastAsia="Times New Roman" w:cs="Times New Roman"/>
          <w:i/>
          <w:iCs/>
          <w:lang w:eastAsia="fr-FR"/>
        </w:rPr>
        <w:t xml:space="preserve">12</w:t>
      </w:r>
      <w:r>
        <w:rPr>
          <w:rFonts w:ascii="Times New Roman" w:hAnsi="Times New Roman" w:eastAsia="Times New Roman" w:cs="Times New Roman"/>
          <w:i/>
          <w:iCs/>
          <w:lang w:eastAsia="fr-FR"/>
        </w:rPr>
        <w:t xml:space="preserve">)</w:t>
      </w:r>
      <w:r/>
    </w:p>
    <w:p>
      <w:pPr>
        <w:jc w:val="center"/>
        <w:rPr>
          <w:bCs/>
          <w:i/>
          <w:lang w:val="fr-FR"/>
        </w:rPr>
      </w:pPr>
      <w:r>
        <w:rPr>
          <w:i/>
          <w:iCs/>
          <w:highlight w:val="none"/>
          <w:lang w:val="fr-FR"/>
        </w:rPr>
      </w:r>
      <w:r>
        <w:rPr>
          <w:i/>
          <w:iCs/>
          <w:highlight w:val="none"/>
          <w:lang w:val="fr-FR"/>
        </w:rPr>
      </w:r>
      <w:r/>
    </w:p>
    <w:p>
      <w:pPr>
        <w:tabs>
          <w:tab w:val="left" w:pos="893" w:leader="none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Texte</w:t>
      </w:r>
      <w:r>
        <w:tab/>
      </w:r>
      <w:r/>
    </w:p>
    <w:p>
      <w:pPr>
        <w:rPr>
          <w:rFonts w:ascii="Times New Roman" w:hAnsi="Times New Roman" w:eastAsia="Times New Roman" w:cs="Times New Roman"/>
          <w:i/>
          <w:iCs/>
          <w:lang w:eastAsia="fr-FR"/>
        </w:rPr>
      </w:pPr>
      <w:r>
        <w:rPr>
          <w:rFonts w:ascii="Times New Roman" w:hAnsi="Times New Roman" w:eastAsia="Times New Roman" w:cs="Times New Roman"/>
          <w:i/>
          <w:iCs/>
          <w:lang w:eastAsia="fr-FR"/>
        </w:rPr>
      </w:r>
      <w:r/>
    </w:p>
    <w:p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</w:r>
      <w:r/>
    </w:p>
    <w:tbl>
      <w:tblPr>
        <w:tblStyle w:val="895"/>
        <w:tblW w:w="8642" w:type="dxa"/>
        <w:jc w:val="center"/>
        <w:tblLook w:val="04A0" w:firstRow="1" w:lastRow="0" w:firstColumn="1" w:lastColumn="0" w:noHBand="0" w:noVBand="1"/>
      </w:tblPr>
      <w:tblGrid>
        <w:gridCol w:w="456"/>
        <w:gridCol w:w="8186"/>
      </w:tblGrid>
      <w:tr>
        <w:trPr>
          <w:jc w:val="center"/>
        </w:trPr>
        <w:tc>
          <w:tcPr>
            <w:tcW w:w="456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1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2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3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4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5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6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7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8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9</w:t>
            </w:r>
            <w:r/>
          </w:p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10</w:t>
            </w:r>
            <w:r/>
          </w:p>
        </w:tc>
        <w:tc>
          <w:tcPr>
            <w:tcW w:w="8186" w:type="dxa"/>
            <w:textDirection w:val="lrTb"/>
            <w:noWrap w:val="false"/>
          </w:tcPr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Puntare alla qualità. </w:t>
            </w:r>
            <w:r/>
          </w:p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 È vero, ci sono un sacco di trailer di libri schifosi in giro, ma avere un booktrailer </w:t>
            </w:r>
            <w:r/>
          </w:p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schifoso è peggio di non averlo affatto, quindi, vale la pena di farlo bene. Migliore</w:t>
            </w:r>
            <w:r/>
          </w:p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sarà il vostro video, più è probabile che i fan vogliano condividerlo e che i critici ne</w:t>
            </w:r>
            <w:r/>
          </w:p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tengano conto.</w:t>
            </w:r>
            <w:r/>
          </w:p>
          <w:p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Essere brevi.</w:t>
            </w:r>
            <w:r/>
          </w:p>
          <w:p>
            <w:r>
              <w:t xml:space="preserve">Un booktrailer non è un documentario. Non è un curriculum. Non è un sommario.</w:t>
            </w:r>
            <w:r/>
          </w:p>
          <w:p>
            <w:r>
              <w:t xml:space="preserve">Non è una tesi. Si tratta di un’anteprima, quindi non avete bisogno di raccontare tutta</w:t>
            </w:r>
            <w:r/>
          </w:p>
          <w:p>
            <w:r>
              <w:t xml:space="preserve">la storia, ma solo amplificarne la parte più convincente. Mostrate per prima ciò che è</w:t>
            </w:r>
            <w:r/>
          </w:p>
          <w:p>
            <w:r>
              <w:t xml:space="preserve">più importante; nel mondo dei video virali i primi secondi sono cruciali!</w:t>
            </w:r>
            <w:r/>
          </w:p>
          <w:p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lang w:val="fr-FR"/>
      </w:rPr>
    </w:pPr>
    <w:r>
      <w:rPr>
        <w:lang w:val="fr-FR"/>
      </w:rPr>
      <w:t xml:space="preserve">Comix&amp;Digital</w:t>
    </w:r>
    <w:r/>
  </w:p>
  <w:p>
    <w:pPr>
      <w:tabs>
        <w:tab w:val="left" w:pos="3173" w:leader="none"/>
      </w:tabs>
      <w:rPr>
        <w:lang w:val="fr-FR"/>
      </w:rPr>
    </w:pPr>
    <w:r>
      <w:rPr>
        <w:lang w:val="fr-FR"/>
      </w:rPr>
      <w:t xml:space="preserve">Doc 11_Séance 2_Texte italien B</w:t>
    </w:r>
    <w:r>
      <w:t xml:space="preserve">_</w:t>
    </w:r>
    <w:r>
      <w:rPr>
        <w:lang w:val="fr-FR"/>
      </w:rPr>
      <w:t xml:space="preserve">Présentation</w:t>
    </w:r>
    <w:r>
      <w:rPr>
        <w:lang w:val="fr-FR"/>
      </w:rPr>
    </w:r>
    <w:r/>
  </w:p>
  <w:p>
    <w:pPr>
      <w:pStyle w:val="892"/>
      <w:rPr>
        <w:lang w:val="fr-FR"/>
      </w:rPr>
    </w:pPr>
    <w:r>
      <w:rPr>
        <w:lang w:val="fr-FR"/>
      </w:rPr>
    </w:r>
    <w:r/>
  </w:p>
  <w:p>
    <w:pPr>
      <w:pStyle w:val="892"/>
      <w:rPr>
        <w:lang w:val="fr-FR"/>
      </w:rPr>
    </w:pPr>
    <w:r>
      <w:rPr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5"/>
    <w:next w:val="885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86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5"/>
    <w:next w:val="885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86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6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6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6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6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5"/>
    <w:next w:val="885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6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5"/>
    <w:next w:val="885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6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85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5"/>
    <w:next w:val="885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86"/>
    <w:link w:val="733"/>
    <w:uiPriority w:val="10"/>
    <w:rPr>
      <w:sz w:val="48"/>
      <w:szCs w:val="48"/>
    </w:rPr>
  </w:style>
  <w:style w:type="paragraph" w:styleId="735">
    <w:name w:val="Subtitle"/>
    <w:basedOn w:val="885"/>
    <w:next w:val="885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86"/>
    <w:link w:val="735"/>
    <w:uiPriority w:val="11"/>
    <w:rPr>
      <w:sz w:val="24"/>
      <w:szCs w:val="24"/>
    </w:rPr>
  </w:style>
  <w:style w:type="paragraph" w:styleId="737">
    <w:name w:val="Quote"/>
    <w:basedOn w:val="885"/>
    <w:next w:val="885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5"/>
    <w:next w:val="885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86"/>
    <w:link w:val="892"/>
    <w:uiPriority w:val="99"/>
  </w:style>
  <w:style w:type="character" w:styleId="742">
    <w:name w:val="Footer Char"/>
    <w:basedOn w:val="886"/>
    <w:link w:val="896"/>
    <w:uiPriority w:val="99"/>
  </w:style>
  <w:style w:type="paragraph" w:styleId="743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896"/>
    <w:uiPriority w:val="99"/>
  </w:style>
  <w:style w:type="table" w:styleId="745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4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8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1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5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8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2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Footnote Text Char"/>
    <w:link w:val="900"/>
    <w:uiPriority w:val="99"/>
    <w:rPr>
      <w:sz w:val="18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pPr>
      <w:jc w:val="both"/>
    </w:pPr>
    <w:rPr>
      <w:sz w:val="22"/>
      <w:szCs w:val="22"/>
      <w:lang w:val="it-IT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rmal (Web)"/>
    <w:basedOn w:val="88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890">
    <w:name w:val="Strong"/>
    <w:basedOn w:val="886"/>
    <w:uiPriority w:val="22"/>
    <w:qFormat/>
    <w:rPr>
      <w:b/>
      <w:bCs/>
    </w:rPr>
  </w:style>
  <w:style w:type="character" w:styleId="891" w:customStyle="1">
    <w:name w:val="apple-converted-space"/>
    <w:basedOn w:val="886"/>
  </w:style>
  <w:style w:type="paragraph" w:styleId="892">
    <w:name w:val="Header"/>
    <w:basedOn w:val="885"/>
    <w:link w:val="893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93" w:customStyle="1">
    <w:name w:val="En-tête Car"/>
    <w:basedOn w:val="886"/>
    <w:link w:val="892"/>
    <w:uiPriority w:val="99"/>
    <w:rPr>
      <w:sz w:val="22"/>
      <w:szCs w:val="22"/>
      <w:lang w:val="it-IT"/>
    </w:rPr>
  </w:style>
  <w:style w:type="character" w:styleId="894">
    <w:name w:val="Hyperlink"/>
    <w:basedOn w:val="886"/>
    <w:uiPriority w:val="99"/>
    <w:unhideWhenUsed/>
    <w:rPr>
      <w:color w:val="0563c1" w:themeColor="hyperlink"/>
      <w:u w:val="single"/>
    </w:rPr>
  </w:style>
  <w:style w:type="table" w:styleId="895">
    <w:name w:val="Table Grid"/>
    <w:basedOn w:val="887"/>
    <w:uiPriority w:val="39"/>
    <w:rPr>
      <w:sz w:val="22"/>
      <w:szCs w:val="22"/>
      <w:lang w:val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>
    <w:name w:val="Footer"/>
    <w:basedOn w:val="885"/>
    <w:link w:val="897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97" w:customStyle="1">
    <w:name w:val="Pied de page Car"/>
    <w:basedOn w:val="886"/>
    <w:link w:val="896"/>
    <w:uiPriority w:val="99"/>
    <w:rPr>
      <w:sz w:val="22"/>
      <w:szCs w:val="22"/>
      <w:lang w:val="it-IT"/>
    </w:rPr>
  </w:style>
  <w:style w:type="character" w:styleId="898">
    <w:name w:val="footnote reference"/>
    <w:basedOn w:val="886"/>
    <w:uiPriority w:val="99"/>
    <w:semiHidden/>
    <w:unhideWhenUsed/>
    <w:rPr>
      <w:vertAlign w:val="superscript"/>
    </w:rPr>
  </w:style>
  <w:style w:type="character" w:styleId="899">
    <w:name w:val="Unresolved Mention"/>
    <w:basedOn w:val="886"/>
    <w:uiPriority w:val="99"/>
    <w:semiHidden/>
    <w:unhideWhenUsed/>
    <w:rPr>
      <w:color w:val="605e5c"/>
      <w:shd w:val="clear" w:color="auto" w:fill="e1dfdd"/>
    </w:rPr>
  </w:style>
  <w:style w:type="paragraph" w:styleId="900">
    <w:name w:val="footnote text"/>
    <w:basedOn w:val="885"/>
    <w:link w:val="901"/>
    <w:uiPriority w:val="99"/>
    <w:semiHidden/>
    <w:unhideWhenUsed/>
    <w:rPr>
      <w:sz w:val="20"/>
      <w:szCs w:val="20"/>
    </w:rPr>
  </w:style>
  <w:style w:type="character" w:styleId="901" w:customStyle="1">
    <w:name w:val="Note de bas de page Car"/>
    <w:basedOn w:val="886"/>
    <w:link w:val="900"/>
    <w:uiPriority w:val="99"/>
    <w:semiHidden/>
    <w:rPr>
      <w:sz w:val="20"/>
      <w:szCs w:val="20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www.storiacontinua.com/tech/booktrail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Sandrine CADDEO</cp:lastModifiedBy>
  <cp:revision>17</cp:revision>
  <dcterms:created xsi:type="dcterms:W3CDTF">2023-03-17T18:58:00Z</dcterms:created>
  <dcterms:modified xsi:type="dcterms:W3CDTF">2023-07-05T11:58:03Z</dcterms:modified>
</cp:coreProperties>
</file>