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Roboto" w:hAnsi="Roboto" w:eastAsia="Times New Roman" w:cs="Times New Roman"/>
          <w:b/>
          <w:bCs/>
          <w:color w:val="000000"/>
          <w:sz w:val="22"/>
          <w:szCs w:val="22"/>
          <w:lang w:val="es-ES" w:eastAsia="fr-FR"/>
        </w:rPr>
        <w:outlineLvl w:val="0"/>
      </w:pPr>
      <w:r>
        <w:rPr>
          <w:rFonts w:ascii="Roboto" w:hAnsi="Roboto" w:eastAsia="Times New Roman" w:cs="Times New Roman"/>
          <w:b/>
          <w:bCs/>
          <w:color w:val="000000"/>
          <w:sz w:val="22"/>
          <w:szCs w:val="22"/>
          <w:lang w:val="es-ES" w:eastAsia="fr-FR"/>
        </w:rPr>
      </w:r>
      <w:r/>
    </w:p>
    <w:p>
      <w:pPr>
        <w:jc w:val="center"/>
        <w:rPr>
          <w:lang w:val="fr-FR"/>
        </w:rPr>
      </w:pPr>
      <w:r>
        <w:rPr>
          <w:b/>
          <w:bCs/>
          <w:sz w:val="24"/>
          <w:szCs w:val="24"/>
          <w:lang w:val="fr-FR"/>
        </w:rPr>
        <w:t xml:space="preserve">Intercompréhension pour lecteurs francophones</w:t>
      </w:r>
      <w:r>
        <w:rPr>
          <w:b/>
          <w:bCs/>
          <w:sz w:val="24"/>
          <w:szCs w:val="24"/>
          <w:lang w:val="fr-FR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Séance </w:t>
      </w:r>
      <w:r>
        <w:rPr>
          <w:b/>
          <w:bCs/>
        </w:rPr>
        <w:t xml:space="preserve">4</w:t>
      </w:r>
      <w:r/>
    </w:p>
    <w:p>
      <w:pPr>
        <w:jc w:val="center"/>
        <w:rPr>
          <w:b/>
        </w:rPr>
      </w:pPr>
      <w:r>
        <w:rPr>
          <w:b/>
        </w:rPr>
        <w:t xml:space="preserve">Etape </w:t>
      </w:r>
      <w:r>
        <w:rPr>
          <w:b/>
        </w:rPr>
        <w:t xml:space="preserve">10</w:t>
      </w:r>
      <w:r>
        <w:rPr>
          <w:b/>
        </w:rPr>
        <w:t xml:space="preserve"> : On vérifie sa compréhension</w:t>
      </w:r>
      <w:r/>
    </w:p>
    <w:p>
      <w:pPr>
        <w:jc w:val="center"/>
        <w:rPr>
          <w:rFonts w:ascii="Roboto" w:hAnsi="Roboto" w:eastAsia="Times New Roman" w:cs="Times New Roman"/>
          <w:b/>
          <w:bCs/>
          <w:color w:val="000000"/>
          <w:sz w:val="22"/>
          <w:szCs w:val="22"/>
          <w:lang w:eastAsia="fr-FR"/>
        </w:rPr>
        <w:outlineLvl w:val="0"/>
      </w:pPr>
      <w:r>
        <w:rPr>
          <w:rFonts w:ascii="Roboto" w:hAnsi="Roboto" w:eastAsia="Times New Roman" w:cs="Times New Roman"/>
          <w:b/>
          <w:bCs/>
          <w:color w:val="000000"/>
          <w:sz w:val="22"/>
          <w:szCs w:val="22"/>
          <w:lang w:eastAsia="fr-FR"/>
        </w:rPr>
      </w:r>
      <w:r/>
    </w:p>
    <w:p>
      <w:pPr>
        <w:jc w:val="center"/>
        <w:rPr>
          <w:rFonts w:ascii="Roboto" w:hAnsi="Roboto" w:eastAsia="Times New Roman" w:cs="Times New Roman"/>
          <w:b/>
          <w:bCs/>
          <w:color w:val="000000"/>
          <w:sz w:val="22"/>
          <w:szCs w:val="22"/>
          <w:lang w:eastAsia="fr-FR"/>
        </w:rPr>
        <w:outlineLvl w:val="0"/>
      </w:pPr>
      <w:r>
        <w:rPr>
          <w:rFonts w:ascii="Roboto" w:hAnsi="Roboto" w:eastAsia="Times New Roman" w:cs="Times New Roman"/>
          <w:b/>
          <w:bCs/>
          <w:color w:val="000000"/>
          <w:sz w:val="22"/>
          <w:szCs w:val="22"/>
          <w:lang w:eastAsia="fr-FR"/>
        </w:rPr>
      </w:r>
      <w:r/>
    </w:p>
    <w:tbl>
      <w:tblPr>
        <w:tblStyle w:val="74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929"/>
      </w:tblGrid>
      <w:tr>
        <w:trPr/>
        <w:tc>
          <w:tcPr>
            <w:tcW w:w="567" w:type="dxa"/>
            <w:textDirection w:val="lrTb"/>
            <w:noWrap w:val="false"/>
          </w:tcPr>
          <w:p>
            <w:r>
              <w:rPr>
                <w:sz w:val="24"/>
                <w:szCs w:val="24"/>
                <w:lang w:eastAsia="fr-FR"/>
              </w:rPr>
              <w:t xml:space="preserve">1.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2.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3.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4.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5.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6.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7.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8.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9.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10.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11.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12.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13.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eastAsia="fr-FR"/>
              </w:rPr>
              <w:t xml:space="preserve">14.</w:t>
            </w:r>
            <w:r>
              <w:rPr>
                <w:sz w:val="24"/>
                <w:szCs w:val="24"/>
                <w:highlight w:val="none"/>
                <w:lang w:eastAsia="fr-FR"/>
              </w:rPr>
            </w:r>
            <w:r/>
          </w:p>
          <w:p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15.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  <w:r/>
          </w:p>
          <w:p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16.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  <w:r/>
          </w:p>
          <w:p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17.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  <w:r/>
          </w:p>
          <w:p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18.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  <w:r/>
          </w:p>
          <w:p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19.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  <w:r/>
          </w:p>
          <w:p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20.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  <w:r/>
          </w:p>
          <w:p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21.</w:t>
            </w:r>
            <w:r>
              <w:rPr>
                <w:sz w:val="24"/>
                <w:szCs w:val="24"/>
                <w:highlight w:val="none"/>
                <w:lang w:val="es-ES" w:eastAsia="fr-FR"/>
              </w:rPr>
            </w:r>
            <w:r/>
          </w:p>
          <w:p>
            <w:pPr>
              <w:rPr>
                <w:highlight w:val="none"/>
                <w:lang w:val="es-ES" w:eastAsia="fr-FR"/>
              </w:rPr>
            </w:pPr>
            <w:r>
              <w:rPr>
                <w:sz w:val="24"/>
                <w:szCs w:val="24"/>
                <w:highlight w:val="none"/>
                <w:lang w:val="es-ES" w:eastAsia="fr-FR"/>
              </w:rPr>
              <w:t xml:space="preserve">22.</w:t>
            </w:r>
            <w:r>
              <w:rPr>
                <w:sz w:val="24"/>
                <w:szCs w:val="24"/>
                <w:lang w:val="es-ES" w:eastAsia="fr-FR"/>
              </w:rPr>
            </w:r>
            <w:r/>
          </w:p>
        </w:tc>
        <w:tc>
          <w:tcPr>
            <w:tcW w:w="8929" w:type="dxa"/>
            <w:textDirection w:val="lrTb"/>
            <w:noWrap w:val="false"/>
          </w:tcPr>
          <w:p>
            <w:r>
              <w:rPr>
                <w:sz w:val="24"/>
                <w:szCs w:val="24"/>
                <w:lang w:val="es-ES"/>
              </w:rPr>
              <w:t xml:space="preserve">-¡</w:t>
            </w:r>
            <w:r>
              <w:rPr>
                <w:sz w:val="24"/>
                <w:szCs w:val="24"/>
                <w:lang w:val="es-ES"/>
              </w:rPr>
              <w:t xml:space="preserve">Ola Lu! </w:t>
            </w:r>
            <w:r>
              <w:rPr>
                <w:sz w:val="24"/>
                <w:szCs w:val="24"/>
                <w:lang w:val="es-ES"/>
              </w:rPr>
              <w:t xml:space="preserve">¿Como estás?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val="es-ES"/>
              </w:rPr>
              <w:t xml:space="preserve">-¿</w:t>
            </w:r>
            <w:r>
              <w:rPr>
                <w:sz w:val="24"/>
                <w:szCs w:val="24"/>
                <w:lang w:val="es-ES"/>
              </w:rPr>
              <w:t xml:space="preserve">Todo bien, y vos?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val="es-ES"/>
              </w:rPr>
              <w:t xml:space="preserve">-Bien por suerte, todo bien.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val="es-ES"/>
              </w:rPr>
              <w:t xml:space="preserve">-¡</w:t>
            </w:r>
            <w:r>
              <w:rPr>
                <w:sz w:val="24"/>
                <w:szCs w:val="24"/>
                <w:lang w:val="es-ES"/>
              </w:rPr>
              <w:t xml:space="preserve">Contame</w:t>
            </w:r>
            <w:r>
              <w:rPr>
                <w:sz w:val="24"/>
                <w:szCs w:val="24"/>
                <w:lang w:val="es-ES"/>
              </w:rPr>
              <w:t xml:space="preserve">! ¿qué estás haciendo?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val="es-ES"/>
              </w:rPr>
              <w:t xml:space="preserve">-Tengo como... Sentimientos encontrados respecto a los book trailers. Es como que siento que no, no terminan de explotar el, como el formato, ¿no? ¿Vos que </w:t>
            </w:r>
            <w:r>
              <w:rPr>
                <w:sz w:val="24"/>
                <w:szCs w:val="24"/>
                <w:lang w:val="es-ES"/>
              </w:rPr>
              <w:t xml:space="preserve">pensás</w:t>
            </w:r>
            <w:r>
              <w:rPr>
                <w:sz w:val="24"/>
                <w:szCs w:val="24"/>
                <w:lang w:val="es-ES"/>
              </w:rPr>
              <w:t xml:space="preserve">?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val="es-ES"/>
              </w:rPr>
              <w:t xml:space="preserve">-Puede ser, creo que el book tráiler tiene algo raro que es hacer como una especie de película chiquita, del libro, y eso ya esto un asunto no, complicado, porque el tema de la adaptación no es fácil de por </w:t>
            </w:r>
            <w:r>
              <w:rPr>
                <w:sz w:val="24"/>
                <w:szCs w:val="24"/>
                <w:lang w:val="es-ES"/>
              </w:rPr>
              <w:t xml:space="preserve">si</w:t>
            </w:r>
            <w:r>
              <w:rPr>
                <w:sz w:val="24"/>
                <w:szCs w:val="24"/>
                <w:lang w:val="es-ES"/>
              </w:rPr>
              <w:t xml:space="preserve">, y menos de vender un libro con imágenes y sonidos.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val="es-ES"/>
              </w:rPr>
              <w:t xml:space="preserve">-Puede ser algo que falle bastante.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val="es-ES"/>
              </w:rPr>
              <w:t xml:space="preserve">- De hecho, creo que no hay una cultura muy presente del book tráiler. Acá en Argentina o en Latinoamérica, es más como algo que está empezando a surgir así que está bueno empezar a pensar </w:t>
            </w:r>
            <w:r>
              <w:rPr>
                <w:sz w:val="24"/>
                <w:szCs w:val="24"/>
                <w:lang w:val="es-ES"/>
              </w:rPr>
              <w:t xml:space="preserve">como</w:t>
            </w:r>
            <w:r>
              <w:rPr>
                <w:sz w:val="24"/>
                <w:szCs w:val="24"/>
                <w:lang w:val="es-ES"/>
              </w:rPr>
              <w:t xml:space="preserve"> se hacen, para que sean efectivos y para que realmente te den ganas de leer ese libro.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val="es-ES"/>
              </w:rPr>
              <w:t xml:space="preserve">-¿</w:t>
            </w:r>
            <w:r>
              <w:rPr>
                <w:sz w:val="24"/>
                <w:szCs w:val="24"/>
                <w:lang w:val="es-ES"/>
              </w:rPr>
              <w:t xml:space="preserve">Cuál sería la utilidad, por ejemplo, para que alguien que es autor independiente o un autor, a un tráiler de su libro?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val="es-ES"/>
              </w:rPr>
              <w:t xml:space="preserve">-Primero m</w:t>
            </w:r>
            <w:r>
              <w:rPr>
                <w:sz w:val="24"/>
                <w:szCs w:val="24"/>
                <w:lang w:val="es-ES"/>
              </w:rPr>
              <w:t xml:space="preserve">e parece que el tema audiovisual es algo que está súper vigente, es súper accesible, y es algo que estamos consumiendo todo el tiempo, entonces me parece que es mucho más fácil llegar a mayor cantidad de público con un video que con una reseña por ejemplo.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val="es-ES"/>
              </w:rPr>
              <w:t xml:space="preserve">-Hay algo desde ese book tráiler que tiene que servir para promocionar, y me parece que lo que es audiovisual para promocionar es clave.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  <w:lang w:val="es-ES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</w:r>
      <w:r/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</w:r>
      <w:r/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1. Cecilia Bona salu</w:t>
      </w:r>
      <w:r>
        <w:rPr>
          <w:rFonts w:ascii="Calibri" w:hAnsi="Calibri" w:cs="Calibri"/>
          <w:color w:val="000000"/>
          <w:shd w:val="clear" w:color="auto" w:fill="ffffff"/>
        </w:rPr>
        <w:t xml:space="preserve">e</w:t>
      </w:r>
      <w:r>
        <w:rPr>
          <w:rStyle w:val="895"/>
          <w:rFonts w:ascii="Calibri" w:hAnsi="Calibri" w:cs="Calibri"/>
          <w:color w:val="000000"/>
          <w:shd w:val="clear" w:color="auto" w:fill="ffffff"/>
        </w:rPr>
        <w:footnoteReference w:id="2"/>
      </w:r>
      <w:r>
        <w:rPr>
          <w:rFonts w:ascii="Calibri" w:hAnsi="Calibri" w:cs="Calibri"/>
          <w:color w:val="000000"/>
          <w:shd w:val="clear" w:color="auto" w:fill="ffffff"/>
        </w:rPr>
        <w:t xml:space="preserve">… </w:t>
      </w:r>
      <w:r/>
    </w:p>
    <w:p>
      <w:pPr>
        <w:ind w:left="1985"/>
        <w:rPr>
          <w:rFonts w:ascii="Calibri" w:hAnsi="Calibri" w:cs="Calibri"/>
          <w:color w:val="000000"/>
          <w:shd w:val="clear" w:color="auto" w:fill="ffffff"/>
        </w:rPr>
      </w:pPr>
      <w:r>
        <w:t xml:space="preserve">a. </w:t>
      </w:r>
      <w:r>
        <w:t xml:space="preserve">Cortázar</w:t>
      </w:r>
      <w:r>
        <w:t xml:space="preserve">,</w:t>
      </w:r>
      <w:r>
        <w:t xml:space="preserve"> un auteur de romans.</w:t>
      </w:r>
      <w:r/>
    </w:p>
    <w:p>
      <w:pPr>
        <w:ind w:left="1985"/>
      </w:pPr>
      <w:r>
        <w:rPr>
          <w:rFonts w:ascii="Calibri" w:hAnsi="Calibri" w:cs="Calibri"/>
          <w:color w:val="000000"/>
          <w:shd w:val="clear" w:color="auto" w:fill="ffffff"/>
        </w:rPr>
        <w:t xml:space="preserve">b. </w:t>
      </w:r>
      <w:r>
        <w:t xml:space="preserve">Lucia Osorio</w:t>
      </w:r>
      <w:r>
        <w:t xml:space="preserve">,</w:t>
      </w:r>
      <w:r>
        <w:t xml:space="preserve"> </w:t>
      </w:r>
      <w:r>
        <w:t xml:space="preserve">une auteure de romans.</w:t>
      </w:r>
      <w:r/>
    </w:p>
    <w:p>
      <w:pPr>
        <w:ind w:left="1985"/>
        <w:rPr>
          <w:rFonts w:ascii="Calibri" w:hAnsi="Calibri" w:cs="Calibri"/>
          <w:color w:val="000000"/>
          <w:shd w:val="clear" w:color="auto" w:fill="ffffff"/>
        </w:rPr>
      </w:pPr>
      <w:r>
        <w:t xml:space="preserve">c.</w:t>
      </w:r>
      <w:r>
        <w:t xml:space="preserve"> </w:t>
      </w:r>
      <w:r>
        <w:t xml:space="preserve">Lucia Osorio qui s’exprime sur</w:t>
      </w:r>
      <w:r>
        <w:rPr>
          <w:b/>
          <w:bCs/>
        </w:rPr>
        <w:t xml:space="preserve"> </w:t>
      </w:r>
      <w:r>
        <w:t xml:space="preserve">les bandes-annonces de livres.</w:t>
      </w:r>
      <w:r/>
    </w:p>
    <w:p>
      <w:r/>
      <w:r/>
    </w:p>
    <w:p>
      <w:r>
        <w:t xml:space="preserve">2.</w:t>
      </w:r>
      <w:r>
        <w:t xml:space="preserve"> Les bandes-annonces de livres</w:t>
      </w:r>
      <w:r>
        <w:rPr>
          <w:rStyle w:val="895"/>
        </w:rPr>
        <w:footnoteReference w:id="3"/>
      </w:r>
      <w:r>
        <w:t xml:space="preserve">…</w:t>
      </w:r>
      <w:r/>
    </w:p>
    <w:p>
      <w:pPr>
        <w:ind w:left="1985"/>
      </w:pPr>
      <w:r>
        <w:t xml:space="preserve">a.</w:t>
      </w:r>
      <w:r>
        <w:t xml:space="preserve"> ont le même format que le livre.</w:t>
      </w:r>
      <w:r/>
    </w:p>
    <w:p>
      <w:pPr>
        <w:ind w:left="1985"/>
      </w:pPr>
      <w:r>
        <w:t xml:space="preserve">b.</w:t>
      </w:r>
      <w:r>
        <w:t xml:space="preserve"> </w:t>
      </w:r>
      <w:r>
        <w:t xml:space="preserve">ne rendent pas </w:t>
      </w:r>
      <w:r>
        <w:t xml:space="preserve">justice au</w:t>
      </w:r>
      <w:r>
        <w:t xml:space="preserve"> format</w:t>
      </w:r>
      <w:r>
        <w:t xml:space="preserve"> du livre</w:t>
      </w:r>
      <w:r>
        <w:t xml:space="preserve">.</w:t>
      </w:r>
      <w:r/>
    </w:p>
    <w:p>
      <w:pPr>
        <w:ind w:left="1985"/>
      </w:pPr>
      <w:r>
        <w:t xml:space="preserve">c.</w:t>
      </w:r>
      <w:r>
        <w:t xml:space="preserve"> exploite</w:t>
      </w:r>
      <w:r>
        <w:t xml:space="preserve">nt</w:t>
      </w:r>
      <w:r>
        <w:t xml:space="preserve"> complètement le format du livre.</w:t>
      </w:r>
      <w:r/>
    </w:p>
    <w:p>
      <w:r/>
      <w:r/>
    </w:p>
    <w:p>
      <w:r>
        <w:t xml:space="preserve">3. Une bande-annonce de livre est</w:t>
      </w:r>
      <w:r>
        <w:rPr>
          <w:rStyle w:val="895"/>
        </w:rPr>
        <w:footnoteReference w:id="4"/>
      </w:r>
      <w:r>
        <w:t xml:space="preserve">…</w:t>
      </w:r>
      <w:r/>
    </w:p>
    <w:p>
      <w:pPr>
        <w:ind w:left="1985"/>
      </w:pPr>
      <w:r>
        <w:t xml:space="preserve">a.</w:t>
      </w:r>
      <w:r>
        <w:t xml:space="preserve"> comme un petit film.</w:t>
      </w:r>
      <w:r/>
    </w:p>
    <w:p>
      <w:pPr>
        <w:ind w:left="1985"/>
      </w:pPr>
      <w:r>
        <w:t xml:space="preserve">b. comme une bande dessinée.</w:t>
      </w:r>
      <w:r/>
    </w:p>
    <w:p>
      <w:pPr>
        <w:ind w:left="1985"/>
      </w:pPr>
      <w:r>
        <w:t xml:space="preserve">c. comme un jeu vidéo.</w:t>
      </w:r>
      <w:r/>
    </w:p>
    <w:p>
      <w:r/>
      <w:r/>
    </w:p>
    <w:p>
      <w:r>
        <w:t xml:space="preserve">4. </w:t>
      </w:r>
      <w:r>
        <w:t xml:space="preserve">En Argentine ou en Amérique latine, la culture de la bande-annonce de livre est</w:t>
      </w:r>
      <w:r>
        <w:rPr>
          <w:rStyle w:val="895"/>
        </w:rPr>
        <w:footnoteReference w:id="5"/>
      </w:r>
      <w:r>
        <w:t xml:space="preserve">…</w:t>
      </w:r>
      <w:r/>
    </w:p>
    <w:p>
      <w:pPr>
        <w:ind w:left="1985"/>
      </w:pPr>
      <w:r>
        <w:t xml:space="preserve">a. très présente</w:t>
      </w:r>
      <w:r>
        <w:t xml:space="preserve">.</w:t>
      </w:r>
      <w:r/>
    </w:p>
    <w:p>
      <w:pPr>
        <w:ind w:left="1985"/>
      </w:pPr>
      <w:r>
        <w:t xml:space="preserve">b. inexistante</w:t>
      </w:r>
      <w:r>
        <w:t xml:space="preserve">.</w:t>
      </w:r>
      <w:r/>
    </w:p>
    <w:p>
      <w:pPr>
        <w:ind w:left="1985"/>
      </w:pPr>
      <w:r>
        <w:t xml:space="preserve">c.</w:t>
      </w:r>
      <w:r>
        <w:t xml:space="preserve"> émergente</w:t>
      </w:r>
      <w:r>
        <w:t xml:space="preserve">.</w:t>
      </w:r>
      <w:r/>
    </w:p>
    <w:p>
      <w:r/>
      <w:r/>
    </w:p>
    <w:p>
      <w:r>
        <w:t xml:space="preserve">5. L’intérêt </w:t>
      </w:r>
      <w:r>
        <w:t xml:space="preserve">pour </w:t>
      </w:r>
      <w:r>
        <w:t xml:space="preserve">un auteur de la bande-annonce de livre est de toucher </w:t>
      </w:r>
      <w:r>
        <w:rPr>
          <w:rStyle w:val="895"/>
        </w:rPr>
        <w:footnoteReference w:id="6"/>
      </w:r>
      <w:r>
        <w:t xml:space="preserve">…</w:t>
      </w:r>
      <w:r/>
    </w:p>
    <w:p>
      <w:pPr>
        <w:ind w:left="1985"/>
      </w:pPr>
      <w:r>
        <w:t xml:space="preserve">a.</w:t>
      </w:r>
      <w:r>
        <w:t xml:space="preserve"> un public plus large qu'avec une revue</w:t>
      </w:r>
      <w:r>
        <w:t xml:space="preserve">.</w:t>
      </w:r>
      <w:r/>
    </w:p>
    <w:p>
      <w:pPr>
        <w:ind w:left="1985"/>
      </w:pPr>
      <w:r>
        <w:t xml:space="preserve">b. un public de cinéphiles</w:t>
      </w:r>
      <w:r>
        <w:t xml:space="preserve">.</w:t>
      </w:r>
      <w:r/>
    </w:p>
    <w:p>
      <w:pPr>
        <w:ind w:left="1985"/>
      </w:pPr>
      <w:r>
        <w:t xml:space="preserve">c. un public plus large qu'avec la radio</w:t>
      </w:r>
      <w:r>
        <w:t xml:space="preserve">.</w:t>
      </w:r>
      <w:r/>
    </w:p>
    <w:p>
      <w:pPr>
        <w:ind w:left="1985"/>
      </w:pPr>
      <w:r/>
      <w:r/>
    </w:p>
    <w:sectPr>
      <w:headerReference w:type="default" r:id="rId8"/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Roboto">
    <w:panose1 w:val="02010600030101010101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93"/>
      </w:pPr>
      <w:r>
        <w:rPr>
          <w:rStyle w:val="895"/>
        </w:rPr>
        <w:footnoteRef/>
      </w:r>
      <w:r>
        <w:t xml:space="preserve"> Réponse (c)</w:t>
      </w:r>
      <w:r/>
    </w:p>
  </w:footnote>
  <w:footnote w:id="3">
    <w:p>
      <w:pPr>
        <w:pStyle w:val="893"/>
      </w:pPr>
      <w:r>
        <w:rPr>
          <w:rStyle w:val="895"/>
        </w:rPr>
        <w:footnoteRef/>
      </w:r>
      <w:r>
        <w:t xml:space="preserve"> Réponse (b)</w:t>
      </w:r>
      <w:r/>
    </w:p>
  </w:footnote>
  <w:footnote w:id="4">
    <w:p>
      <w:pPr>
        <w:pStyle w:val="893"/>
      </w:pPr>
      <w:r>
        <w:rPr>
          <w:rStyle w:val="895"/>
        </w:rPr>
        <w:footnoteRef/>
      </w:r>
      <w:r>
        <w:t xml:space="preserve"> Réponse (a)</w:t>
      </w:r>
      <w:r/>
    </w:p>
  </w:footnote>
  <w:footnote w:id="5">
    <w:p>
      <w:pPr>
        <w:pStyle w:val="893"/>
      </w:pPr>
      <w:r>
        <w:rPr>
          <w:rStyle w:val="895"/>
        </w:rPr>
        <w:footnoteRef/>
      </w:r>
      <w:r>
        <w:t xml:space="preserve"> Réponse (c)</w:t>
      </w:r>
      <w:r/>
    </w:p>
  </w:footnote>
  <w:footnote w:id="6">
    <w:p>
      <w:pPr>
        <w:pStyle w:val="893"/>
      </w:pPr>
      <w:r>
        <w:rPr>
          <w:rStyle w:val="895"/>
        </w:rPr>
        <w:footnoteRef/>
      </w:r>
      <w:r>
        <w:t xml:space="preserve"> Réponse (a)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>
      <w:t xml:space="preserve">COMIX&amp;DIGITAL</w:t>
    </w:r>
    <w:r/>
  </w:p>
  <w:p>
    <w:pPr>
      <w:pStyle w:val="889"/>
    </w:pPr>
    <w:r>
      <w:t xml:space="preserve">Doc 34_Séance 4_Vidéo en esp</w:t>
    </w:r>
    <w:r>
      <w:t xml:space="preserve">a</w:t>
    </w:r>
    <w:r>
      <w:t xml:space="preserve">gnol </w:t>
    </w:r>
    <w:r>
      <w:t xml:space="preserve">2de partie</w:t>
    </w:r>
    <w:r>
      <w:t xml:space="preserve">_QCM</w:t>
    </w:r>
    <w:r/>
  </w:p>
  <w:p>
    <w:pPr>
      <w:pStyle w:val="88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>
    <w:name w:val="Heading 1"/>
    <w:basedOn w:val="882"/>
    <w:next w:val="882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1">
    <w:name w:val="Heading 1 Char"/>
    <w:basedOn w:val="883"/>
    <w:link w:val="710"/>
    <w:uiPriority w:val="9"/>
    <w:rPr>
      <w:rFonts w:ascii="Arial" w:hAnsi="Arial" w:eastAsia="Arial" w:cs="Arial"/>
      <w:sz w:val="40"/>
      <w:szCs w:val="40"/>
    </w:rPr>
  </w:style>
  <w:style w:type="paragraph" w:styleId="712">
    <w:name w:val="Heading 2"/>
    <w:basedOn w:val="882"/>
    <w:next w:val="882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3">
    <w:name w:val="Heading 2 Char"/>
    <w:basedOn w:val="883"/>
    <w:link w:val="712"/>
    <w:uiPriority w:val="9"/>
    <w:rPr>
      <w:rFonts w:ascii="Arial" w:hAnsi="Arial" w:eastAsia="Arial" w:cs="Arial"/>
      <w:sz w:val="34"/>
    </w:rPr>
  </w:style>
  <w:style w:type="paragraph" w:styleId="714">
    <w:name w:val="Heading 3"/>
    <w:basedOn w:val="882"/>
    <w:next w:val="882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5">
    <w:name w:val="Heading 3 Char"/>
    <w:basedOn w:val="883"/>
    <w:link w:val="714"/>
    <w:uiPriority w:val="9"/>
    <w:rPr>
      <w:rFonts w:ascii="Arial" w:hAnsi="Arial" w:eastAsia="Arial" w:cs="Arial"/>
      <w:sz w:val="30"/>
      <w:szCs w:val="30"/>
    </w:rPr>
  </w:style>
  <w:style w:type="paragraph" w:styleId="716">
    <w:name w:val="Heading 4"/>
    <w:basedOn w:val="882"/>
    <w:next w:val="882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7">
    <w:name w:val="Heading 4 Char"/>
    <w:basedOn w:val="883"/>
    <w:link w:val="716"/>
    <w:uiPriority w:val="9"/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882"/>
    <w:next w:val="882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9">
    <w:name w:val="Heading 5 Char"/>
    <w:basedOn w:val="883"/>
    <w:link w:val="718"/>
    <w:uiPriority w:val="9"/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882"/>
    <w:next w:val="882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1">
    <w:name w:val="Heading 6 Char"/>
    <w:basedOn w:val="883"/>
    <w:link w:val="720"/>
    <w:uiPriority w:val="9"/>
    <w:rPr>
      <w:rFonts w:ascii="Arial" w:hAnsi="Arial" w:eastAsia="Arial" w:cs="Arial"/>
      <w:b/>
      <w:bCs/>
      <w:sz w:val="22"/>
      <w:szCs w:val="22"/>
    </w:rPr>
  </w:style>
  <w:style w:type="paragraph" w:styleId="722">
    <w:name w:val="Heading 7"/>
    <w:basedOn w:val="882"/>
    <w:next w:val="882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3">
    <w:name w:val="Heading 7 Char"/>
    <w:basedOn w:val="883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4">
    <w:name w:val="Heading 8"/>
    <w:basedOn w:val="882"/>
    <w:next w:val="882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5">
    <w:name w:val="Heading 8 Char"/>
    <w:basedOn w:val="883"/>
    <w:link w:val="724"/>
    <w:uiPriority w:val="9"/>
    <w:rPr>
      <w:rFonts w:ascii="Arial" w:hAnsi="Arial" w:eastAsia="Arial" w:cs="Arial"/>
      <w:i/>
      <w:iCs/>
      <w:sz w:val="22"/>
      <w:szCs w:val="22"/>
    </w:rPr>
  </w:style>
  <w:style w:type="paragraph" w:styleId="726">
    <w:name w:val="Heading 9"/>
    <w:basedOn w:val="882"/>
    <w:next w:val="882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>
    <w:name w:val="Heading 9 Char"/>
    <w:basedOn w:val="883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28">
    <w:name w:val="No Spacing"/>
    <w:uiPriority w:val="1"/>
    <w:qFormat/>
    <w:pPr>
      <w:spacing w:before="0" w:after="0" w:line="240" w:lineRule="auto"/>
    </w:pPr>
  </w:style>
  <w:style w:type="paragraph" w:styleId="729">
    <w:name w:val="Title"/>
    <w:basedOn w:val="882"/>
    <w:next w:val="882"/>
    <w:link w:val="7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0">
    <w:name w:val="Title Char"/>
    <w:basedOn w:val="883"/>
    <w:link w:val="729"/>
    <w:uiPriority w:val="10"/>
    <w:rPr>
      <w:sz w:val="48"/>
      <w:szCs w:val="48"/>
    </w:rPr>
  </w:style>
  <w:style w:type="paragraph" w:styleId="731">
    <w:name w:val="Subtitle"/>
    <w:basedOn w:val="882"/>
    <w:next w:val="882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>
    <w:name w:val="Subtitle Char"/>
    <w:basedOn w:val="883"/>
    <w:link w:val="731"/>
    <w:uiPriority w:val="11"/>
    <w:rPr>
      <w:sz w:val="24"/>
      <w:szCs w:val="24"/>
    </w:rPr>
  </w:style>
  <w:style w:type="paragraph" w:styleId="733">
    <w:name w:val="Quote"/>
    <w:basedOn w:val="882"/>
    <w:next w:val="882"/>
    <w:link w:val="734"/>
    <w:uiPriority w:val="29"/>
    <w:qFormat/>
    <w:pPr>
      <w:ind w:left="720" w:right="720"/>
    </w:pPr>
    <w:rPr>
      <w:i/>
    </w:r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2"/>
    <w:next w:val="882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>
    <w:name w:val="Intense Quote Char"/>
    <w:link w:val="735"/>
    <w:uiPriority w:val="30"/>
    <w:rPr>
      <w:i/>
    </w:rPr>
  </w:style>
  <w:style w:type="character" w:styleId="737">
    <w:name w:val="Header Char"/>
    <w:basedOn w:val="883"/>
    <w:link w:val="889"/>
    <w:uiPriority w:val="99"/>
  </w:style>
  <w:style w:type="character" w:styleId="738">
    <w:name w:val="Footer Char"/>
    <w:basedOn w:val="883"/>
    <w:link w:val="891"/>
    <w:uiPriority w:val="99"/>
  </w:style>
  <w:style w:type="paragraph" w:styleId="739">
    <w:name w:val="Caption"/>
    <w:basedOn w:val="882"/>
    <w:next w:val="8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0">
    <w:name w:val="Caption Char"/>
    <w:basedOn w:val="739"/>
    <w:link w:val="891"/>
    <w:uiPriority w:val="99"/>
  </w:style>
  <w:style w:type="table" w:styleId="741">
    <w:name w:val="Table Grid"/>
    <w:basedOn w:val="88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Table Grid Light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>
    <w:name w:val="Grid Table 4 - Accent 1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1">
    <w:name w:val="Grid Table 4 - Accent 2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Grid Table 4 - Accent 3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3">
    <w:name w:val="Grid Table 4 - Accent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Grid Table 4 - Accent 5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5">
    <w:name w:val="Grid Table 4 - Accent 6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6">
    <w:name w:val="Grid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3">
    <w:name w:val="Grid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5">
    <w:name w:val="List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6">
    <w:name w:val="List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7">
    <w:name w:val="List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8">
    <w:name w:val="List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9">
    <w:name w:val="List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0">
    <w:name w:val="List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3">
    <w:name w:val="List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4">
    <w:name w:val="List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List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6">
    <w:name w:val="List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List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8">
    <w:name w:val="List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9">
    <w:name w:val="List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41">
    <w:name w:val="List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2">
    <w:name w:val="List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3">
    <w:name w:val="List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4">
    <w:name w:val="List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45">
    <w:name w:val="List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6">
    <w:name w:val="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8">
    <w:name w:val="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9">
    <w:name w:val="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0">
    <w:name w:val="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1">
    <w:name w:val="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2">
    <w:name w:val="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3">
    <w:name w:val="Bordered &amp; 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Bordered &amp; 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55">
    <w:name w:val="Bordered &amp; 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6">
    <w:name w:val="Bordered &amp; 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7">
    <w:name w:val="Bordered &amp; 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8">
    <w:name w:val="Bordered &amp; 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9">
    <w:name w:val="Bordered &amp; 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0">
    <w:name w:val="Bordered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1">
    <w:name w:val="Bordered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2">
    <w:name w:val="Bordered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3">
    <w:name w:val="Bordered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4">
    <w:name w:val="Bordered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5">
    <w:name w:val="Bordered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6">
    <w:name w:val="Bordered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7">
    <w:name w:val="Footnote Text Char"/>
    <w:link w:val="893"/>
    <w:uiPriority w:val="99"/>
    <w:rPr>
      <w:sz w:val="18"/>
    </w:rPr>
  </w:style>
  <w:style w:type="paragraph" w:styleId="868">
    <w:name w:val="endnote text"/>
    <w:basedOn w:val="882"/>
    <w:link w:val="869"/>
    <w:uiPriority w:val="99"/>
    <w:semiHidden/>
    <w:unhideWhenUsed/>
    <w:pPr>
      <w:spacing w:after="0" w:line="240" w:lineRule="auto"/>
    </w:pPr>
    <w:rPr>
      <w:sz w:val="20"/>
    </w:rPr>
  </w:style>
  <w:style w:type="character" w:styleId="869">
    <w:name w:val="Endnote Text Char"/>
    <w:link w:val="868"/>
    <w:uiPriority w:val="99"/>
    <w:rPr>
      <w:sz w:val="20"/>
    </w:rPr>
  </w:style>
  <w:style w:type="character" w:styleId="870">
    <w:name w:val="endnote reference"/>
    <w:basedOn w:val="883"/>
    <w:uiPriority w:val="99"/>
    <w:semiHidden/>
    <w:unhideWhenUsed/>
    <w:rPr>
      <w:vertAlign w:val="superscript"/>
    </w:rPr>
  </w:style>
  <w:style w:type="paragraph" w:styleId="871">
    <w:name w:val="toc 1"/>
    <w:basedOn w:val="882"/>
    <w:next w:val="882"/>
    <w:uiPriority w:val="39"/>
    <w:unhideWhenUsed/>
    <w:pPr>
      <w:ind w:left="0" w:right="0" w:firstLine="0"/>
      <w:spacing w:after="57"/>
    </w:pPr>
  </w:style>
  <w:style w:type="paragraph" w:styleId="872">
    <w:name w:val="toc 2"/>
    <w:basedOn w:val="882"/>
    <w:next w:val="882"/>
    <w:uiPriority w:val="39"/>
    <w:unhideWhenUsed/>
    <w:pPr>
      <w:ind w:left="283" w:right="0" w:firstLine="0"/>
      <w:spacing w:after="57"/>
    </w:pPr>
  </w:style>
  <w:style w:type="paragraph" w:styleId="873">
    <w:name w:val="toc 3"/>
    <w:basedOn w:val="882"/>
    <w:next w:val="882"/>
    <w:uiPriority w:val="39"/>
    <w:unhideWhenUsed/>
    <w:pPr>
      <w:ind w:left="567" w:right="0" w:firstLine="0"/>
      <w:spacing w:after="57"/>
    </w:pPr>
  </w:style>
  <w:style w:type="paragraph" w:styleId="874">
    <w:name w:val="toc 4"/>
    <w:basedOn w:val="882"/>
    <w:next w:val="882"/>
    <w:uiPriority w:val="39"/>
    <w:unhideWhenUsed/>
    <w:pPr>
      <w:ind w:left="850" w:right="0" w:firstLine="0"/>
      <w:spacing w:after="57"/>
    </w:pPr>
  </w:style>
  <w:style w:type="paragraph" w:styleId="875">
    <w:name w:val="toc 5"/>
    <w:basedOn w:val="882"/>
    <w:next w:val="882"/>
    <w:uiPriority w:val="39"/>
    <w:unhideWhenUsed/>
    <w:pPr>
      <w:ind w:left="1134" w:right="0" w:firstLine="0"/>
      <w:spacing w:after="57"/>
    </w:pPr>
  </w:style>
  <w:style w:type="paragraph" w:styleId="876">
    <w:name w:val="toc 6"/>
    <w:basedOn w:val="882"/>
    <w:next w:val="882"/>
    <w:uiPriority w:val="39"/>
    <w:unhideWhenUsed/>
    <w:pPr>
      <w:ind w:left="1417" w:right="0" w:firstLine="0"/>
      <w:spacing w:after="57"/>
    </w:pPr>
  </w:style>
  <w:style w:type="paragraph" w:styleId="877">
    <w:name w:val="toc 7"/>
    <w:basedOn w:val="882"/>
    <w:next w:val="882"/>
    <w:uiPriority w:val="39"/>
    <w:unhideWhenUsed/>
    <w:pPr>
      <w:ind w:left="1701" w:right="0" w:firstLine="0"/>
      <w:spacing w:after="57"/>
    </w:pPr>
  </w:style>
  <w:style w:type="paragraph" w:styleId="878">
    <w:name w:val="toc 8"/>
    <w:basedOn w:val="882"/>
    <w:next w:val="882"/>
    <w:uiPriority w:val="39"/>
    <w:unhideWhenUsed/>
    <w:pPr>
      <w:ind w:left="1984" w:right="0" w:firstLine="0"/>
      <w:spacing w:after="57"/>
    </w:pPr>
  </w:style>
  <w:style w:type="paragraph" w:styleId="879">
    <w:name w:val="toc 9"/>
    <w:basedOn w:val="882"/>
    <w:next w:val="882"/>
    <w:uiPriority w:val="39"/>
    <w:unhideWhenUsed/>
    <w:pPr>
      <w:ind w:left="2268" w:right="0" w:firstLine="0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882"/>
    <w:next w:val="882"/>
    <w:uiPriority w:val="99"/>
    <w:unhideWhenUsed/>
    <w:pPr>
      <w:spacing w:after="0" w:afterAutospacing="0"/>
    </w:pPr>
  </w:style>
  <w:style w:type="paragraph" w:styleId="882" w:default="1">
    <w:name w:val="Normal"/>
    <w:qFormat/>
  </w:style>
  <w:style w:type="character" w:styleId="883" w:default="1">
    <w:name w:val="Default Paragraph Font"/>
    <w:uiPriority w:val="1"/>
    <w:semiHidden/>
    <w:unhideWhenUsed/>
  </w:style>
  <w:style w:type="table" w:styleId="8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5" w:default="1">
    <w:name w:val="No List"/>
    <w:uiPriority w:val="99"/>
    <w:semiHidden/>
    <w:unhideWhenUsed/>
  </w:style>
  <w:style w:type="paragraph" w:styleId="886">
    <w:name w:val="List Paragraph"/>
    <w:basedOn w:val="882"/>
    <w:uiPriority w:val="34"/>
    <w:qFormat/>
    <w:pPr>
      <w:contextualSpacing/>
      <w:ind w:left="720"/>
    </w:pPr>
  </w:style>
  <w:style w:type="character" w:styleId="887">
    <w:name w:val="Hyperlink"/>
    <w:basedOn w:val="883"/>
    <w:uiPriority w:val="99"/>
    <w:unhideWhenUsed/>
    <w:rPr>
      <w:color w:val="0563c1" w:themeColor="hyperlink"/>
      <w:u w:val="single"/>
    </w:rPr>
  </w:style>
  <w:style w:type="character" w:styleId="888">
    <w:name w:val="FollowedHyperlink"/>
    <w:basedOn w:val="883"/>
    <w:uiPriority w:val="99"/>
    <w:semiHidden/>
    <w:unhideWhenUsed/>
    <w:rPr>
      <w:color w:val="954f72" w:themeColor="followedHyperlink"/>
      <w:u w:val="single"/>
    </w:rPr>
  </w:style>
  <w:style w:type="paragraph" w:styleId="889">
    <w:name w:val="Header"/>
    <w:basedOn w:val="882"/>
    <w:link w:val="89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90" w:customStyle="1">
    <w:name w:val="En-tête Car"/>
    <w:basedOn w:val="883"/>
    <w:link w:val="889"/>
    <w:uiPriority w:val="99"/>
  </w:style>
  <w:style w:type="paragraph" w:styleId="891">
    <w:name w:val="Footer"/>
    <w:basedOn w:val="882"/>
    <w:link w:val="89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92" w:customStyle="1">
    <w:name w:val="Pied de page Car"/>
    <w:basedOn w:val="883"/>
    <w:link w:val="891"/>
    <w:uiPriority w:val="99"/>
  </w:style>
  <w:style w:type="paragraph" w:styleId="893">
    <w:name w:val="footnote text"/>
    <w:basedOn w:val="882"/>
    <w:link w:val="894"/>
    <w:uiPriority w:val="99"/>
    <w:semiHidden/>
    <w:unhideWhenUsed/>
    <w:rPr>
      <w:sz w:val="20"/>
      <w:szCs w:val="20"/>
    </w:rPr>
  </w:style>
  <w:style w:type="character" w:styleId="894" w:customStyle="1">
    <w:name w:val="Note de bas de page Car"/>
    <w:basedOn w:val="883"/>
    <w:link w:val="893"/>
    <w:uiPriority w:val="99"/>
    <w:semiHidden/>
    <w:rPr>
      <w:sz w:val="20"/>
      <w:szCs w:val="20"/>
    </w:rPr>
  </w:style>
  <w:style w:type="character" w:styleId="895">
    <w:name w:val="footnote reference"/>
    <w:basedOn w:val="883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1D62-E14C-4944-8E1C-BF0CCCB8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19</cp:revision>
  <dcterms:created xsi:type="dcterms:W3CDTF">2021-03-19T07:34:00Z</dcterms:created>
  <dcterms:modified xsi:type="dcterms:W3CDTF">2023-07-05T19:20:33Z</dcterms:modified>
</cp:coreProperties>
</file>